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D77" w:rsidRPr="004367FC" w:rsidRDefault="00150D77" w:rsidP="00150D77">
      <w:pPr>
        <w:spacing w:before="120" w:after="120" w:line="240" w:lineRule="auto"/>
        <w:jc w:val="right"/>
        <w:rPr>
          <w:rFonts w:asciiTheme="minorHAnsi" w:hAnsiTheme="minorHAnsi" w:cstheme="minorHAnsi"/>
          <w:b/>
          <w:bCs/>
          <w:sz w:val="20"/>
          <w:szCs w:val="20"/>
        </w:rPr>
      </w:pPr>
      <w:r w:rsidRPr="004367FC">
        <w:rPr>
          <w:rFonts w:asciiTheme="minorHAnsi" w:hAnsiTheme="minorHAnsi" w:cstheme="minorHAnsi"/>
          <w:sz w:val="20"/>
          <w:szCs w:val="20"/>
        </w:rPr>
        <w:t>Gdańsk, dnia 15 października 2018 r.</w:t>
      </w:r>
    </w:p>
    <w:p w:rsidR="00150D77" w:rsidRPr="004367FC" w:rsidRDefault="00150D77" w:rsidP="00150D77">
      <w:pPr>
        <w:spacing w:before="120" w:after="120" w:line="240" w:lineRule="auto"/>
        <w:jc w:val="both"/>
        <w:rPr>
          <w:rFonts w:asciiTheme="minorHAnsi" w:hAnsiTheme="minorHAnsi" w:cstheme="minorHAnsi"/>
          <w:b/>
          <w:bCs/>
          <w:sz w:val="20"/>
          <w:szCs w:val="20"/>
        </w:rPr>
      </w:pPr>
      <w:r w:rsidRPr="004367FC">
        <w:rPr>
          <w:rFonts w:asciiTheme="minorHAnsi" w:hAnsiTheme="minorHAnsi" w:cstheme="minorHAnsi"/>
          <w:b/>
          <w:bCs/>
          <w:sz w:val="20"/>
          <w:szCs w:val="20"/>
        </w:rPr>
        <w:t>D10.251.70.R.2018</w:t>
      </w:r>
      <w:r w:rsidRPr="004367FC">
        <w:rPr>
          <w:rFonts w:asciiTheme="minorHAnsi" w:hAnsiTheme="minorHAnsi" w:cstheme="minorHAnsi"/>
          <w:sz w:val="20"/>
          <w:szCs w:val="20"/>
        </w:rPr>
        <w:t xml:space="preserve">            </w:t>
      </w:r>
    </w:p>
    <w:p w:rsidR="00150D77" w:rsidRPr="004367FC" w:rsidRDefault="00150D77" w:rsidP="00150D77">
      <w:pPr>
        <w:spacing w:before="120" w:after="120" w:line="240" w:lineRule="auto"/>
        <w:jc w:val="right"/>
        <w:rPr>
          <w:rFonts w:asciiTheme="minorHAnsi" w:hAnsiTheme="minorHAnsi" w:cstheme="minorHAnsi"/>
          <w:b/>
          <w:sz w:val="20"/>
          <w:szCs w:val="20"/>
        </w:rPr>
      </w:pPr>
      <w:r w:rsidRPr="004367FC">
        <w:rPr>
          <w:rFonts w:asciiTheme="minorHAnsi" w:hAnsiTheme="minorHAnsi" w:cstheme="minorHAnsi"/>
          <w:b/>
          <w:sz w:val="20"/>
          <w:szCs w:val="20"/>
        </w:rPr>
        <w:t xml:space="preserve"> </w:t>
      </w:r>
    </w:p>
    <w:p w:rsidR="00150D77" w:rsidRPr="004367FC" w:rsidRDefault="00150D77" w:rsidP="00150D77">
      <w:pPr>
        <w:spacing w:before="120" w:after="120" w:line="240" w:lineRule="auto"/>
        <w:jc w:val="right"/>
        <w:rPr>
          <w:rFonts w:asciiTheme="minorHAnsi" w:hAnsiTheme="minorHAnsi" w:cstheme="minorHAnsi"/>
          <w:b/>
          <w:bCs/>
          <w:sz w:val="20"/>
          <w:szCs w:val="20"/>
        </w:rPr>
      </w:pPr>
    </w:p>
    <w:p w:rsidR="00150D77" w:rsidRPr="004367FC" w:rsidRDefault="00150D77" w:rsidP="00150D77">
      <w:pPr>
        <w:spacing w:before="120" w:after="120" w:line="240" w:lineRule="auto"/>
        <w:jc w:val="right"/>
        <w:rPr>
          <w:rFonts w:asciiTheme="minorHAnsi" w:hAnsiTheme="minorHAnsi" w:cstheme="minorHAnsi"/>
          <w:b/>
          <w:bCs/>
          <w:sz w:val="20"/>
          <w:szCs w:val="20"/>
        </w:rPr>
      </w:pPr>
    </w:p>
    <w:p w:rsidR="00150D77" w:rsidRPr="004367FC" w:rsidRDefault="00150D77" w:rsidP="00150D77">
      <w:pPr>
        <w:pStyle w:val="Tekstpodstawowy21"/>
        <w:spacing w:before="120" w:after="120" w:line="240" w:lineRule="auto"/>
        <w:jc w:val="center"/>
        <w:rPr>
          <w:rFonts w:asciiTheme="minorHAnsi" w:hAnsiTheme="minorHAnsi" w:cstheme="minorHAnsi"/>
          <w:b/>
          <w:sz w:val="20"/>
          <w:szCs w:val="20"/>
        </w:rPr>
      </w:pPr>
      <w:r w:rsidRPr="004367FC">
        <w:rPr>
          <w:rFonts w:asciiTheme="minorHAnsi" w:hAnsiTheme="minorHAnsi" w:cstheme="minorHAnsi"/>
          <w:b/>
          <w:sz w:val="20"/>
          <w:szCs w:val="20"/>
        </w:rPr>
        <w:t xml:space="preserve">Wyjaśnienie treści SIWZ </w:t>
      </w:r>
    </w:p>
    <w:p w:rsidR="00150D77" w:rsidRPr="004367FC" w:rsidRDefault="00150D77" w:rsidP="00150D77">
      <w:pPr>
        <w:spacing w:before="120" w:after="120" w:line="240" w:lineRule="auto"/>
        <w:jc w:val="both"/>
        <w:rPr>
          <w:rFonts w:asciiTheme="minorHAnsi" w:hAnsiTheme="minorHAnsi" w:cstheme="minorHAnsi"/>
          <w:sz w:val="20"/>
          <w:szCs w:val="20"/>
        </w:rPr>
      </w:pPr>
      <w:r w:rsidRPr="004367FC">
        <w:rPr>
          <w:rFonts w:asciiTheme="minorHAnsi" w:hAnsiTheme="minorHAnsi" w:cstheme="minorHAnsi"/>
          <w:sz w:val="20"/>
          <w:szCs w:val="20"/>
        </w:rPr>
        <w:t xml:space="preserve">Dot. postępowania o udzielenie zamówienia publicznego prowadzonego w trybie przetargu nieograniczonego                o wartości nie przekraczającej kwoty określonej w przepisach wydanych na podstawie art. 11 ust. 8 PZP, zgodnie z Ustawą z dnia 29 stycznia 2004 r. Prawo zamówień publicznych (tj. Dz. U. z 2017 r. poz. 1579 ze zm.) na : </w:t>
      </w:r>
      <w:r w:rsidRPr="004367FC">
        <w:rPr>
          <w:rFonts w:asciiTheme="minorHAnsi" w:hAnsiTheme="minorHAnsi" w:cstheme="minorHAnsi"/>
          <w:b/>
          <w:sz w:val="20"/>
          <w:szCs w:val="20"/>
        </w:rPr>
        <w:t>„Przebudowę pomieszczeń Oddziału Dermatologii na potrzeby Oddziału Laryngologii w Szpitalu im. Mikołaja Kopernika przy ul. Powstańców Warszawskich 1-2 w Gdańsku”</w:t>
      </w:r>
    </w:p>
    <w:p w:rsidR="00150D77" w:rsidRPr="004367FC" w:rsidRDefault="00150D77" w:rsidP="00150D77">
      <w:pPr>
        <w:spacing w:before="120" w:after="120" w:line="240" w:lineRule="auto"/>
        <w:jc w:val="both"/>
        <w:rPr>
          <w:rFonts w:asciiTheme="minorHAnsi" w:hAnsiTheme="minorHAnsi" w:cstheme="minorHAnsi"/>
          <w:iCs/>
          <w:sz w:val="20"/>
          <w:szCs w:val="20"/>
        </w:rPr>
      </w:pPr>
    </w:p>
    <w:p w:rsidR="00150D77" w:rsidRPr="004367FC" w:rsidRDefault="00150D77" w:rsidP="00150D77">
      <w:pPr>
        <w:spacing w:before="120" w:after="120" w:line="240" w:lineRule="auto"/>
        <w:jc w:val="both"/>
        <w:rPr>
          <w:rFonts w:asciiTheme="minorHAnsi" w:hAnsiTheme="minorHAnsi" w:cstheme="minorHAnsi"/>
          <w:iCs/>
          <w:sz w:val="20"/>
          <w:szCs w:val="20"/>
        </w:rPr>
      </w:pPr>
    </w:p>
    <w:p w:rsidR="00150D77" w:rsidRPr="004367FC" w:rsidRDefault="00150D77" w:rsidP="00150D77">
      <w:pPr>
        <w:spacing w:before="120" w:after="120" w:line="240" w:lineRule="auto"/>
        <w:jc w:val="both"/>
        <w:rPr>
          <w:rFonts w:asciiTheme="minorHAnsi" w:hAnsiTheme="minorHAnsi" w:cstheme="minorHAnsi"/>
          <w:sz w:val="20"/>
          <w:szCs w:val="20"/>
        </w:rPr>
      </w:pPr>
      <w:r w:rsidRPr="004367FC">
        <w:rPr>
          <w:rFonts w:asciiTheme="minorHAnsi" w:hAnsiTheme="minorHAnsi" w:cstheme="minorHAnsi"/>
          <w:iCs/>
          <w:sz w:val="20"/>
          <w:szCs w:val="20"/>
        </w:rPr>
        <w:t xml:space="preserve">W związku z pytaniami ze strony Wykonawców, Zamawiający na podstawie </w:t>
      </w:r>
      <w:r w:rsidRPr="004367FC">
        <w:rPr>
          <w:rFonts w:asciiTheme="minorHAnsi" w:hAnsiTheme="minorHAnsi" w:cstheme="minorHAnsi"/>
          <w:sz w:val="20"/>
          <w:szCs w:val="20"/>
        </w:rPr>
        <w:t>art. 38 ust. 1a ustawy Prawo zamówień publicznych wyjaśnia treść Specyfikacji Istotnych Warunków Zamówienia:</w:t>
      </w:r>
    </w:p>
    <w:p w:rsidR="00150D77" w:rsidRPr="004367FC" w:rsidRDefault="00150D77" w:rsidP="00150D77">
      <w:pPr>
        <w:autoSpaceDE w:val="0"/>
        <w:autoSpaceDN w:val="0"/>
        <w:adjustRightInd w:val="0"/>
        <w:spacing w:after="0" w:line="240" w:lineRule="auto"/>
        <w:jc w:val="both"/>
        <w:rPr>
          <w:rFonts w:asciiTheme="minorHAnsi" w:hAnsiTheme="minorHAnsi" w:cstheme="minorHAnsi"/>
          <w:b/>
          <w:sz w:val="20"/>
          <w:szCs w:val="20"/>
        </w:rPr>
      </w:pPr>
    </w:p>
    <w:p w:rsidR="004367FC" w:rsidRPr="004367FC" w:rsidRDefault="004367FC" w:rsidP="004367FC">
      <w:pPr>
        <w:spacing w:before="100" w:beforeAutospacing="1" w:after="100" w:afterAutospacing="1" w:line="240" w:lineRule="auto"/>
        <w:rPr>
          <w:rFonts w:asciiTheme="minorHAnsi" w:hAnsiTheme="minorHAnsi" w:cstheme="minorHAnsi"/>
          <w:b/>
          <w:sz w:val="20"/>
          <w:szCs w:val="20"/>
        </w:rPr>
      </w:pPr>
      <w:r w:rsidRPr="004367FC">
        <w:rPr>
          <w:rFonts w:asciiTheme="minorHAnsi" w:hAnsiTheme="minorHAnsi" w:cstheme="minorHAnsi"/>
          <w:b/>
          <w:sz w:val="20"/>
          <w:szCs w:val="20"/>
        </w:rPr>
        <w:t xml:space="preserve">Zestaw 2 </w:t>
      </w:r>
    </w:p>
    <w:p w:rsidR="004367FC" w:rsidRPr="004367FC" w:rsidRDefault="004367FC" w:rsidP="004367FC">
      <w:pPr>
        <w:spacing w:before="100" w:beforeAutospacing="1" w:after="100" w:afterAutospacing="1" w:line="240" w:lineRule="auto"/>
        <w:jc w:val="both"/>
        <w:rPr>
          <w:rFonts w:asciiTheme="minorHAnsi" w:hAnsiTheme="minorHAnsi" w:cstheme="minorHAnsi"/>
          <w:b/>
          <w:sz w:val="20"/>
          <w:szCs w:val="20"/>
        </w:rPr>
      </w:pPr>
      <w:r w:rsidRPr="004367FC">
        <w:rPr>
          <w:rFonts w:asciiTheme="minorHAnsi" w:hAnsiTheme="minorHAnsi" w:cstheme="minorHAnsi"/>
          <w:sz w:val="20"/>
          <w:szCs w:val="20"/>
        </w:rPr>
        <w:br/>
      </w:r>
      <w:r w:rsidRPr="004367FC">
        <w:rPr>
          <w:rFonts w:asciiTheme="minorHAnsi" w:hAnsiTheme="minorHAnsi" w:cstheme="minorHAnsi"/>
          <w:b/>
          <w:sz w:val="20"/>
          <w:szCs w:val="20"/>
        </w:rPr>
        <w:t>Pytanie 1</w:t>
      </w:r>
    </w:p>
    <w:p w:rsidR="004367FC" w:rsidRPr="004367FC" w:rsidRDefault="004367FC" w:rsidP="004367FC">
      <w:pPr>
        <w:spacing w:before="100" w:beforeAutospacing="1" w:after="100" w:afterAutospacing="1" w:line="240" w:lineRule="auto"/>
        <w:jc w:val="both"/>
        <w:rPr>
          <w:rFonts w:asciiTheme="minorHAnsi" w:hAnsiTheme="minorHAnsi" w:cstheme="minorHAnsi"/>
          <w:sz w:val="20"/>
          <w:szCs w:val="20"/>
        </w:rPr>
      </w:pPr>
      <w:r w:rsidRPr="004367FC">
        <w:rPr>
          <w:rFonts w:asciiTheme="minorHAnsi" w:hAnsiTheme="minorHAnsi" w:cstheme="minorHAnsi"/>
          <w:sz w:val="20"/>
          <w:szCs w:val="20"/>
        </w:rPr>
        <w:t>W nawiązaniu do ogłoszonego postępowania znak sprawy D10.251.70.R.2018 o udzielenie zamówienia publicznego, prowadzonego w trybie przetargu nieograniczonego, pn: D10.251.70.R.2018 - Przebudowa pomieszczeń Oddziału Dermatologii na po</w:t>
      </w:r>
      <w:r w:rsidR="003563B2">
        <w:rPr>
          <w:rFonts w:asciiTheme="minorHAnsi" w:hAnsiTheme="minorHAnsi" w:cstheme="minorHAnsi"/>
          <w:sz w:val="20"/>
          <w:szCs w:val="20"/>
        </w:rPr>
        <w:t xml:space="preserve">trzeby Oddziału Laryngologii w </w:t>
      </w:r>
      <w:r w:rsidRPr="004367FC">
        <w:rPr>
          <w:rFonts w:asciiTheme="minorHAnsi" w:hAnsiTheme="minorHAnsi" w:cstheme="minorHAnsi"/>
          <w:sz w:val="20"/>
          <w:szCs w:val="20"/>
        </w:rPr>
        <w:t>Szpitalu im. Mikołaja Kopernika przy u</w:t>
      </w:r>
      <w:r w:rsidR="003563B2">
        <w:rPr>
          <w:rFonts w:asciiTheme="minorHAnsi" w:hAnsiTheme="minorHAnsi" w:cstheme="minorHAnsi"/>
          <w:sz w:val="20"/>
          <w:szCs w:val="20"/>
        </w:rPr>
        <w:t xml:space="preserve">l. Powstańców Warszawskich 1-2 </w:t>
      </w:r>
      <w:r w:rsidRPr="004367FC">
        <w:rPr>
          <w:rFonts w:asciiTheme="minorHAnsi" w:hAnsiTheme="minorHAnsi" w:cstheme="minorHAnsi"/>
          <w:sz w:val="20"/>
          <w:szCs w:val="20"/>
        </w:rPr>
        <w:t>w Gdańsku zwracam się z prośbą do Zamawiającego o potwierdzenie, że zgodnie z obowiązującym prawem i Ustawą o Wyrobach Medycznych będzie wymagał od oferentów składających ofertę by oferowany sprzęt medyczny posiadał ważne ce</w:t>
      </w:r>
      <w:r w:rsidR="003563B2">
        <w:rPr>
          <w:rFonts w:asciiTheme="minorHAnsi" w:hAnsiTheme="minorHAnsi" w:cstheme="minorHAnsi"/>
          <w:sz w:val="20"/>
          <w:szCs w:val="20"/>
        </w:rPr>
        <w:t xml:space="preserve">rtyfikaty EN ISO 13348, EN ISO </w:t>
      </w:r>
      <w:r w:rsidRPr="004367FC">
        <w:rPr>
          <w:rFonts w:asciiTheme="minorHAnsi" w:hAnsiTheme="minorHAnsi" w:cstheme="minorHAnsi"/>
          <w:sz w:val="20"/>
          <w:szCs w:val="20"/>
        </w:rPr>
        <w:t xml:space="preserve">9001:2015; BS OHSAS 18001:2015 dla oferowanych wyrobów medycznych w klasie </w:t>
      </w:r>
      <w:proofErr w:type="spellStart"/>
      <w:r w:rsidRPr="004367FC">
        <w:rPr>
          <w:rFonts w:asciiTheme="minorHAnsi" w:hAnsiTheme="minorHAnsi" w:cstheme="minorHAnsi"/>
          <w:sz w:val="20"/>
          <w:szCs w:val="20"/>
        </w:rPr>
        <w:t>IIb</w:t>
      </w:r>
      <w:proofErr w:type="spellEnd"/>
      <w:r w:rsidRPr="004367FC">
        <w:rPr>
          <w:rFonts w:asciiTheme="minorHAnsi" w:hAnsiTheme="minorHAnsi" w:cstheme="minorHAnsi"/>
          <w:sz w:val="20"/>
          <w:szCs w:val="20"/>
        </w:rPr>
        <w:t xml:space="preserve">. </w:t>
      </w:r>
      <w:r w:rsidRPr="004367FC">
        <w:rPr>
          <w:rFonts w:asciiTheme="minorHAnsi" w:hAnsiTheme="minorHAnsi" w:cstheme="minorHAnsi"/>
          <w:sz w:val="20"/>
          <w:szCs w:val="20"/>
        </w:rPr>
        <w:br/>
      </w:r>
    </w:p>
    <w:p w:rsidR="004367FC" w:rsidRPr="004367FC" w:rsidRDefault="004367FC" w:rsidP="004367FC">
      <w:pPr>
        <w:spacing w:before="100" w:beforeAutospacing="1" w:after="100" w:afterAutospacing="1" w:line="240" w:lineRule="auto"/>
        <w:jc w:val="both"/>
        <w:rPr>
          <w:rFonts w:asciiTheme="minorHAnsi" w:eastAsia="Times New Roman" w:hAnsiTheme="minorHAnsi" w:cstheme="minorHAnsi"/>
          <w:b/>
          <w:sz w:val="20"/>
          <w:szCs w:val="20"/>
          <w:lang w:eastAsia="pl-PL"/>
        </w:rPr>
      </w:pPr>
      <w:r w:rsidRPr="004367FC">
        <w:rPr>
          <w:rFonts w:asciiTheme="minorHAnsi" w:eastAsia="Times New Roman" w:hAnsiTheme="minorHAnsi" w:cstheme="minorHAnsi"/>
          <w:b/>
          <w:sz w:val="20"/>
          <w:szCs w:val="20"/>
          <w:lang w:eastAsia="pl-PL"/>
        </w:rPr>
        <w:t>Odpowiedź</w:t>
      </w:r>
    </w:p>
    <w:p w:rsidR="004367FC" w:rsidRPr="004367FC" w:rsidRDefault="004367FC" w:rsidP="004367FC">
      <w:pPr>
        <w:tabs>
          <w:tab w:val="left" w:pos="284"/>
        </w:tabs>
        <w:spacing w:before="100" w:beforeAutospacing="1" w:after="100" w:afterAutospacing="1" w:line="240" w:lineRule="auto"/>
        <w:jc w:val="both"/>
        <w:rPr>
          <w:rFonts w:asciiTheme="minorHAnsi" w:eastAsia="Times New Roman" w:hAnsiTheme="minorHAnsi" w:cstheme="minorHAnsi"/>
          <w:b/>
          <w:sz w:val="20"/>
          <w:szCs w:val="20"/>
          <w:lang w:eastAsia="pl-PL"/>
        </w:rPr>
      </w:pPr>
      <w:r w:rsidRPr="004367FC">
        <w:rPr>
          <w:rFonts w:asciiTheme="minorHAnsi" w:eastAsia="Times New Roman" w:hAnsiTheme="minorHAnsi" w:cstheme="minorHAnsi"/>
          <w:b/>
          <w:sz w:val="20"/>
          <w:szCs w:val="20"/>
          <w:lang w:eastAsia="pl-PL"/>
        </w:rPr>
        <w:t xml:space="preserve">Zamawiający potwierdza wymagania, jednak wyjaśnia, iż </w:t>
      </w:r>
      <w:r w:rsidRPr="004367FC">
        <w:rPr>
          <w:rFonts w:asciiTheme="minorHAnsi" w:eastAsia="Calibri" w:hAnsiTheme="minorHAnsi" w:cstheme="minorHAnsi"/>
          <w:b/>
          <w:sz w:val="20"/>
          <w:szCs w:val="20"/>
        </w:rPr>
        <w:t>gdziekolwiek w kontrakcie przywołane są konkretne normy lub przepisy, które spełniać mają jakiekolwiek materiały, wyposażenie, sprzęt i inne dostarczone towary, oraz wykonane i zbadane roboty, będą obowiązywać postanowienia najnowszego wydania lub poprawionego wydania powołanych norm i przepisów, o ile w kontrakcie nie postanowiono inaczej. W przypadku, gdy powołane normy i przepisy są państwowe lub odnoszą się do konkretnego kraju lub regionu, mogą być również stosowane inne odpowiednie normy zapewniające zasadniczo równy lub wyższy poziom wykonania niż powołane normy lub przepisy, pod warunkiem ich uprzedniego sprawdzenia i pisemnego zatwierdzenia przez Zamawiającego. Różnice pomiędzy powołanymi normami, a ich proponowanymi zamiennikami muszą być dokładnie opisane przez Wykonawcę i przedłożone Zamawiającemu, co najmniej na 28 dni przed datą oczekiwanego przez Wykonawcę zatwierdzenia ich przez Zamawiającego. W przypadku, kiedy Zamawiający stwierdzi, że zaproponowane zmiany nie zapewniają zasadniczo równego lub wyższego poziomu wykonania Wykonawca zastosuje się do norm powołanych w dokumentach.</w:t>
      </w:r>
      <w:r w:rsidRPr="004367FC">
        <w:rPr>
          <w:rFonts w:asciiTheme="minorHAnsi" w:eastAsia="Times New Roman" w:hAnsiTheme="minorHAnsi" w:cstheme="minorHAnsi"/>
          <w:b/>
          <w:sz w:val="20"/>
          <w:szCs w:val="20"/>
          <w:lang w:eastAsia="pl-PL"/>
        </w:rPr>
        <w:t xml:space="preserve"> </w:t>
      </w:r>
      <w:r w:rsidRPr="004367FC">
        <w:rPr>
          <w:rFonts w:asciiTheme="minorHAnsi" w:hAnsiTheme="minorHAnsi" w:cstheme="minorHAnsi"/>
          <w:b/>
          <w:sz w:val="20"/>
          <w:szCs w:val="20"/>
        </w:rPr>
        <w:t xml:space="preserve">Użyte w Dokumentacji Projektowej i Specyfikacjach Technicznych (ST) nazwy marek (firm), Wyrobów budowlanych czy technologii, należy traktować w myśl art. 29 ust. 3 ustawy Prawo zamówień publicznych, jako informacje na temat oczekiwanego standardu i poziomu jakości, a nie ściśle, jako wyrób konieczny do użycia. Możliwe jest zastosowanie innych równoważnych wyrobów budowlanych i technologii, których zastosowanie </w:t>
      </w:r>
      <w:r w:rsidRPr="004367FC">
        <w:rPr>
          <w:rFonts w:asciiTheme="minorHAnsi" w:hAnsiTheme="minorHAnsi" w:cstheme="minorHAnsi"/>
          <w:b/>
          <w:sz w:val="20"/>
          <w:szCs w:val="20"/>
        </w:rPr>
        <w:lastRenderedPageBreak/>
        <w:t xml:space="preserve">zagwarantuje spełnienie warunków podstawowych, o których mowa w art. 5 ust. Prawo budowlane, warunków ustawy o wyrobach budowlanych oraz pozwoli na zachowanie standardu i poziomu jakości równoważnego lub nie gorszego od określonego w dokumentacji projektowej. </w:t>
      </w:r>
    </w:p>
    <w:p w:rsidR="004367FC" w:rsidRDefault="004367FC" w:rsidP="004367FC">
      <w:pPr>
        <w:tabs>
          <w:tab w:val="left" w:pos="284"/>
        </w:tabs>
        <w:spacing w:before="100" w:beforeAutospacing="1" w:after="100" w:afterAutospacing="1" w:line="240" w:lineRule="auto"/>
        <w:jc w:val="both"/>
        <w:rPr>
          <w:rFonts w:asciiTheme="minorHAnsi" w:hAnsiTheme="minorHAnsi" w:cstheme="minorHAnsi"/>
          <w:sz w:val="20"/>
          <w:szCs w:val="20"/>
        </w:rPr>
      </w:pPr>
      <w:r w:rsidRPr="004367FC">
        <w:rPr>
          <w:rFonts w:asciiTheme="minorHAnsi" w:hAnsiTheme="minorHAnsi" w:cstheme="minorHAnsi"/>
          <w:sz w:val="20"/>
          <w:szCs w:val="20"/>
        </w:rPr>
        <w:br/>
      </w:r>
      <w:r>
        <w:rPr>
          <w:rFonts w:asciiTheme="minorHAnsi" w:hAnsiTheme="minorHAnsi" w:cstheme="minorHAnsi"/>
          <w:sz w:val="20"/>
          <w:szCs w:val="20"/>
        </w:rPr>
        <w:t xml:space="preserve">Pytanie 2 </w:t>
      </w:r>
      <w:r w:rsidRPr="004367FC">
        <w:rPr>
          <w:rFonts w:asciiTheme="minorHAnsi" w:hAnsiTheme="minorHAnsi" w:cstheme="minorHAnsi"/>
          <w:sz w:val="20"/>
          <w:szCs w:val="20"/>
        </w:rPr>
        <w:t xml:space="preserve">         </w:t>
      </w:r>
    </w:p>
    <w:p w:rsidR="004367FC" w:rsidRPr="004367FC" w:rsidRDefault="004367FC" w:rsidP="004367FC">
      <w:pPr>
        <w:tabs>
          <w:tab w:val="left" w:pos="284"/>
        </w:tabs>
        <w:spacing w:before="100" w:beforeAutospacing="1" w:after="100" w:afterAutospacing="1" w:line="240" w:lineRule="auto"/>
        <w:jc w:val="both"/>
        <w:rPr>
          <w:rFonts w:asciiTheme="minorHAnsi" w:eastAsia="Times New Roman" w:hAnsiTheme="minorHAnsi" w:cstheme="minorHAnsi"/>
          <w:b/>
          <w:sz w:val="20"/>
          <w:szCs w:val="20"/>
          <w:lang w:eastAsia="pl-PL"/>
        </w:rPr>
      </w:pPr>
      <w:r w:rsidRPr="004367FC">
        <w:rPr>
          <w:rFonts w:asciiTheme="minorHAnsi" w:hAnsiTheme="minorHAnsi" w:cstheme="minorHAnsi"/>
          <w:sz w:val="20"/>
          <w:szCs w:val="20"/>
        </w:rPr>
        <w:t>Prosimy Zamawiającego o info</w:t>
      </w:r>
      <w:r>
        <w:rPr>
          <w:rFonts w:asciiTheme="minorHAnsi" w:hAnsiTheme="minorHAnsi" w:cstheme="minorHAnsi"/>
          <w:sz w:val="20"/>
          <w:szCs w:val="20"/>
        </w:rPr>
        <w:t xml:space="preserve">rmację czy opisany w projekcie </w:t>
      </w:r>
      <w:r w:rsidRPr="004367FC">
        <w:rPr>
          <w:rFonts w:asciiTheme="minorHAnsi" w:hAnsiTheme="minorHAnsi" w:cstheme="minorHAnsi"/>
          <w:sz w:val="20"/>
          <w:szCs w:val="20"/>
        </w:rPr>
        <w:t>sprzęt medyczny - panele medyczne wyk</w:t>
      </w:r>
      <w:r>
        <w:rPr>
          <w:rFonts w:asciiTheme="minorHAnsi" w:hAnsiTheme="minorHAnsi" w:cstheme="minorHAnsi"/>
          <w:sz w:val="20"/>
          <w:szCs w:val="20"/>
        </w:rPr>
        <w:t xml:space="preserve">onane mają być w technologii z </w:t>
      </w:r>
      <w:r w:rsidRPr="004367FC">
        <w:rPr>
          <w:rFonts w:asciiTheme="minorHAnsi" w:hAnsiTheme="minorHAnsi" w:cstheme="minorHAnsi"/>
          <w:sz w:val="20"/>
          <w:szCs w:val="20"/>
        </w:rPr>
        <w:t>aluminium oksydowanego elektrochemicznie</w:t>
      </w:r>
      <w:r>
        <w:rPr>
          <w:rFonts w:asciiTheme="minorHAnsi" w:hAnsiTheme="minorHAnsi" w:cstheme="minorHAnsi"/>
          <w:sz w:val="20"/>
          <w:szCs w:val="20"/>
        </w:rPr>
        <w:t xml:space="preserve"> a nie ze zwykłego najtańszego </w:t>
      </w:r>
      <w:r w:rsidRPr="004367FC">
        <w:rPr>
          <w:rFonts w:asciiTheme="minorHAnsi" w:hAnsiTheme="minorHAnsi" w:cstheme="minorHAnsi"/>
          <w:sz w:val="20"/>
          <w:szCs w:val="20"/>
        </w:rPr>
        <w:t xml:space="preserve">aluminium malowanego farbami proszkowymi. </w:t>
      </w:r>
    </w:p>
    <w:p w:rsidR="004367FC" w:rsidRPr="004367FC" w:rsidRDefault="004367FC" w:rsidP="004367FC">
      <w:pPr>
        <w:tabs>
          <w:tab w:val="left" w:pos="284"/>
        </w:tabs>
        <w:spacing w:before="100" w:beforeAutospacing="1" w:after="100" w:afterAutospacing="1" w:line="240" w:lineRule="auto"/>
        <w:jc w:val="both"/>
        <w:rPr>
          <w:rFonts w:asciiTheme="minorHAnsi" w:eastAsia="Times New Roman" w:hAnsiTheme="minorHAnsi" w:cstheme="minorHAnsi"/>
          <w:b/>
          <w:sz w:val="20"/>
          <w:szCs w:val="20"/>
          <w:lang w:eastAsia="pl-PL"/>
        </w:rPr>
      </w:pPr>
      <w:r>
        <w:rPr>
          <w:rFonts w:asciiTheme="minorHAnsi" w:eastAsia="Times New Roman" w:hAnsiTheme="minorHAnsi" w:cstheme="minorHAnsi"/>
          <w:b/>
          <w:sz w:val="20"/>
          <w:szCs w:val="20"/>
          <w:lang w:eastAsia="pl-PL"/>
        </w:rPr>
        <w:t>Odpowiedź</w:t>
      </w:r>
      <w:r w:rsidRPr="004367FC">
        <w:rPr>
          <w:rFonts w:asciiTheme="minorHAnsi" w:eastAsia="Times New Roman" w:hAnsiTheme="minorHAnsi" w:cstheme="minorHAnsi"/>
          <w:b/>
          <w:sz w:val="20"/>
          <w:szCs w:val="20"/>
          <w:lang w:eastAsia="pl-PL"/>
        </w:rPr>
        <w:t xml:space="preserve"> 2</w:t>
      </w:r>
    </w:p>
    <w:p w:rsidR="004367FC" w:rsidRPr="004367FC" w:rsidRDefault="004367FC" w:rsidP="004367FC">
      <w:pPr>
        <w:tabs>
          <w:tab w:val="left" w:pos="284"/>
        </w:tabs>
        <w:spacing w:before="100" w:beforeAutospacing="1" w:after="100" w:afterAutospacing="1" w:line="240" w:lineRule="auto"/>
        <w:jc w:val="both"/>
        <w:rPr>
          <w:rFonts w:asciiTheme="minorHAnsi" w:eastAsia="Times New Roman" w:hAnsiTheme="minorHAnsi" w:cstheme="minorHAnsi"/>
          <w:b/>
          <w:sz w:val="20"/>
          <w:szCs w:val="20"/>
          <w:lang w:eastAsia="pl-PL"/>
        </w:rPr>
      </w:pPr>
      <w:r w:rsidRPr="004367FC">
        <w:rPr>
          <w:rFonts w:asciiTheme="minorHAnsi" w:eastAsia="Times New Roman" w:hAnsiTheme="minorHAnsi" w:cstheme="minorHAnsi"/>
          <w:b/>
          <w:sz w:val="20"/>
          <w:szCs w:val="20"/>
          <w:lang w:eastAsia="pl-PL"/>
        </w:rPr>
        <w:t>Zamawiający potwierdza, iż wymaga aluminium oksydowanego elektrochemicznie.</w:t>
      </w:r>
    </w:p>
    <w:p w:rsidR="004367FC" w:rsidRDefault="004367FC" w:rsidP="004367FC">
      <w:pPr>
        <w:jc w:val="both"/>
        <w:rPr>
          <w:rFonts w:asciiTheme="minorHAnsi" w:hAnsiTheme="minorHAnsi" w:cstheme="minorHAnsi"/>
          <w:sz w:val="20"/>
          <w:szCs w:val="20"/>
        </w:rPr>
      </w:pPr>
      <w:r>
        <w:rPr>
          <w:rFonts w:asciiTheme="minorHAnsi" w:hAnsiTheme="minorHAnsi" w:cstheme="minorHAnsi"/>
          <w:sz w:val="20"/>
          <w:szCs w:val="20"/>
        </w:rPr>
        <w:t>Pytanie 3</w:t>
      </w:r>
    </w:p>
    <w:p w:rsidR="004367FC" w:rsidRPr="004367FC" w:rsidRDefault="004367FC" w:rsidP="004367FC">
      <w:pPr>
        <w:jc w:val="both"/>
        <w:rPr>
          <w:rFonts w:asciiTheme="minorHAnsi" w:hAnsiTheme="minorHAnsi" w:cstheme="minorHAnsi"/>
          <w:sz w:val="20"/>
          <w:szCs w:val="20"/>
        </w:rPr>
      </w:pPr>
      <w:r w:rsidRPr="004367FC">
        <w:rPr>
          <w:rFonts w:asciiTheme="minorHAnsi" w:hAnsiTheme="minorHAnsi" w:cstheme="minorHAnsi"/>
          <w:sz w:val="20"/>
          <w:szCs w:val="20"/>
        </w:rPr>
        <w:t>Czy w takim przypadku Zamawi</w:t>
      </w:r>
      <w:r>
        <w:rPr>
          <w:rFonts w:asciiTheme="minorHAnsi" w:hAnsiTheme="minorHAnsi" w:cstheme="minorHAnsi"/>
          <w:sz w:val="20"/>
          <w:szCs w:val="20"/>
        </w:rPr>
        <w:t xml:space="preserve">ający mając na uwadze powyższe </w:t>
      </w:r>
      <w:r w:rsidRPr="004367FC">
        <w:rPr>
          <w:rFonts w:asciiTheme="minorHAnsi" w:hAnsiTheme="minorHAnsi" w:cstheme="minorHAnsi"/>
          <w:sz w:val="20"/>
          <w:szCs w:val="20"/>
        </w:rPr>
        <w:t>dopuści sprzęt medyczny wykonany z</w:t>
      </w:r>
      <w:r>
        <w:rPr>
          <w:rFonts w:asciiTheme="minorHAnsi" w:hAnsiTheme="minorHAnsi" w:cstheme="minorHAnsi"/>
          <w:sz w:val="20"/>
          <w:szCs w:val="20"/>
        </w:rPr>
        <w:t xml:space="preserve"> niższej jakości materiałów tj. </w:t>
      </w:r>
      <w:r w:rsidRPr="004367FC">
        <w:rPr>
          <w:rFonts w:asciiTheme="minorHAnsi" w:hAnsiTheme="minorHAnsi" w:cstheme="minorHAnsi"/>
          <w:sz w:val="20"/>
          <w:szCs w:val="20"/>
        </w:rPr>
        <w:t xml:space="preserve">zwykłego najtańszego aluminium nie </w:t>
      </w:r>
      <w:r>
        <w:rPr>
          <w:rFonts w:asciiTheme="minorHAnsi" w:hAnsiTheme="minorHAnsi" w:cstheme="minorHAnsi"/>
          <w:sz w:val="20"/>
          <w:szCs w:val="20"/>
        </w:rPr>
        <w:t xml:space="preserve">oksydowanego elektrochemicznie </w:t>
      </w:r>
      <w:r w:rsidRPr="004367FC">
        <w:rPr>
          <w:rFonts w:asciiTheme="minorHAnsi" w:hAnsiTheme="minorHAnsi" w:cstheme="minorHAnsi"/>
          <w:sz w:val="20"/>
          <w:szCs w:val="20"/>
        </w:rPr>
        <w:t xml:space="preserve">tylko w celu zamaskowania - rodzaju </w:t>
      </w:r>
      <w:r>
        <w:rPr>
          <w:rFonts w:asciiTheme="minorHAnsi" w:hAnsiTheme="minorHAnsi" w:cstheme="minorHAnsi"/>
          <w:sz w:val="20"/>
          <w:szCs w:val="20"/>
        </w:rPr>
        <w:t xml:space="preserve">aluminium pomalowanego jakiejś </w:t>
      </w:r>
      <w:r w:rsidRPr="004367FC">
        <w:rPr>
          <w:rFonts w:asciiTheme="minorHAnsi" w:hAnsiTheme="minorHAnsi" w:cstheme="minorHAnsi"/>
          <w:sz w:val="20"/>
          <w:szCs w:val="20"/>
        </w:rPr>
        <w:t xml:space="preserve">jakości farbą? </w:t>
      </w:r>
    </w:p>
    <w:p w:rsidR="004367FC" w:rsidRPr="004367FC" w:rsidRDefault="004367FC" w:rsidP="004367FC">
      <w:pPr>
        <w:tabs>
          <w:tab w:val="left" w:pos="284"/>
        </w:tabs>
        <w:spacing w:before="100" w:beforeAutospacing="1" w:after="100" w:afterAutospacing="1" w:line="240" w:lineRule="auto"/>
        <w:jc w:val="both"/>
        <w:rPr>
          <w:rFonts w:asciiTheme="minorHAnsi" w:eastAsia="Times New Roman" w:hAnsiTheme="minorHAnsi" w:cstheme="minorHAnsi"/>
          <w:b/>
          <w:color w:val="000000"/>
          <w:sz w:val="20"/>
          <w:szCs w:val="20"/>
          <w:lang w:eastAsia="pl-PL"/>
        </w:rPr>
      </w:pPr>
      <w:r>
        <w:rPr>
          <w:rFonts w:asciiTheme="minorHAnsi" w:eastAsia="Times New Roman" w:hAnsiTheme="minorHAnsi" w:cstheme="minorHAnsi"/>
          <w:b/>
          <w:color w:val="000000"/>
          <w:sz w:val="20"/>
          <w:szCs w:val="20"/>
          <w:lang w:eastAsia="pl-PL"/>
        </w:rPr>
        <w:t>Odpowiedź</w:t>
      </w:r>
      <w:r w:rsidRPr="004367FC">
        <w:rPr>
          <w:rFonts w:asciiTheme="minorHAnsi" w:eastAsia="Times New Roman" w:hAnsiTheme="minorHAnsi" w:cstheme="minorHAnsi"/>
          <w:b/>
          <w:color w:val="000000"/>
          <w:sz w:val="20"/>
          <w:szCs w:val="20"/>
          <w:lang w:eastAsia="pl-PL"/>
        </w:rPr>
        <w:t xml:space="preserve"> 3</w:t>
      </w:r>
    </w:p>
    <w:p w:rsidR="004367FC" w:rsidRPr="004367FC" w:rsidRDefault="004367FC" w:rsidP="004367FC">
      <w:pPr>
        <w:tabs>
          <w:tab w:val="left" w:pos="284"/>
        </w:tabs>
        <w:spacing w:before="100" w:beforeAutospacing="1" w:after="100" w:afterAutospacing="1" w:line="240" w:lineRule="auto"/>
        <w:jc w:val="both"/>
        <w:rPr>
          <w:rFonts w:asciiTheme="minorHAnsi" w:eastAsia="Times New Roman" w:hAnsiTheme="minorHAnsi" w:cstheme="minorHAnsi"/>
          <w:b/>
          <w:sz w:val="20"/>
          <w:szCs w:val="20"/>
          <w:lang w:eastAsia="pl-PL"/>
        </w:rPr>
      </w:pPr>
      <w:r w:rsidRPr="004367FC">
        <w:rPr>
          <w:rFonts w:asciiTheme="minorHAnsi" w:eastAsia="Times New Roman" w:hAnsiTheme="minorHAnsi" w:cstheme="minorHAnsi"/>
          <w:b/>
          <w:color w:val="000000"/>
          <w:sz w:val="20"/>
          <w:szCs w:val="20"/>
          <w:lang w:eastAsia="pl-PL"/>
        </w:rPr>
        <w:t>Zamawiający nie dopuszcza wykonania paneli i mostów z gorszej jakości aluminium.</w:t>
      </w:r>
    </w:p>
    <w:p w:rsidR="004367FC" w:rsidRDefault="004367FC" w:rsidP="004367FC">
      <w:pPr>
        <w:jc w:val="both"/>
        <w:rPr>
          <w:rFonts w:asciiTheme="minorHAnsi" w:hAnsiTheme="minorHAnsi" w:cstheme="minorHAnsi"/>
          <w:sz w:val="20"/>
          <w:szCs w:val="20"/>
        </w:rPr>
      </w:pPr>
      <w:r>
        <w:rPr>
          <w:rFonts w:asciiTheme="minorHAnsi" w:hAnsiTheme="minorHAnsi" w:cstheme="minorHAnsi"/>
          <w:sz w:val="20"/>
          <w:szCs w:val="20"/>
        </w:rPr>
        <w:t>Pytanie 4</w:t>
      </w:r>
    </w:p>
    <w:p w:rsidR="004367FC" w:rsidRPr="004367FC" w:rsidRDefault="004367FC" w:rsidP="004367FC">
      <w:pPr>
        <w:jc w:val="both"/>
        <w:rPr>
          <w:rFonts w:asciiTheme="minorHAnsi" w:hAnsiTheme="minorHAnsi" w:cstheme="minorHAnsi"/>
          <w:sz w:val="20"/>
          <w:szCs w:val="20"/>
        </w:rPr>
      </w:pPr>
      <w:r w:rsidRPr="004367FC">
        <w:rPr>
          <w:rFonts w:asciiTheme="minorHAnsi" w:hAnsiTheme="minorHAnsi" w:cstheme="minorHAnsi"/>
          <w:sz w:val="20"/>
          <w:szCs w:val="20"/>
        </w:rPr>
        <w:t>Prosimy Zamawiającego o info</w:t>
      </w:r>
      <w:r>
        <w:rPr>
          <w:rFonts w:asciiTheme="minorHAnsi" w:hAnsiTheme="minorHAnsi" w:cstheme="minorHAnsi"/>
          <w:sz w:val="20"/>
          <w:szCs w:val="20"/>
        </w:rPr>
        <w:t xml:space="preserve">rmację czy opisany w projekcie </w:t>
      </w:r>
      <w:r w:rsidRPr="004367FC">
        <w:rPr>
          <w:rFonts w:asciiTheme="minorHAnsi" w:hAnsiTheme="minorHAnsi" w:cstheme="minorHAnsi"/>
          <w:sz w:val="20"/>
          <w:szCs w:val="20"/>
        </w:rPr>
        <w:t>sprzęt medyczny - panele medyczne maj</w:t>
      </w:r>
      <w:r>
        <w:rPr>
          <w:rFonts w:asciiTheme="minorHAnsi" w:hAnsiTheme="minorHAnsi" w:cstheme="minorHAnsi"/>
          <w:sz w:val="20"/>
          <w:szCs w:val="20"/>
        </w:rPr>
        <w:t xml:space="preserve">ą być ze względów praktyczno - </w:t>
      </w:r>
      <w:r w:rsidRPr="004367FC">
        <w:rPr>
          <w:rFonts w:asciiTheme="minorHAnsi" w:hAnsiTheme="minorHAnsi" w:cstheme="minorHAnsi"/>
          <w:sz w:val="20"/>
          <w:szCs w:val="20"/>
        </w:rPr>
        <w:t>serwisowych wyposażone w punkty pob</w:t>
      </w:r>
      <w:r>
        <w:rPr>
          <w:rFonts w:asciiTheme="minorHAnsi" w:hAnsiTheme="minorHAnsi" w:cstheme="minorHAnsi"/>
          <w:sz w:val="20"/>
          <w:szCs w:val="20"/>
        </w:rPr>
        <w:t xml:space="preserve">oru gazów medycznych w których </w:t>
      </w:r>
      <w:r w:rsidRPr="004367FC">
        <w:rPr>
          <w:rFonts w:asciiTheme="minorHAnsi" w:hAnsiTheme="minorHAnsi" w:cstheme="minorHAnsi"/>
          <w:sz w:val="20"/>
          <w:szCs w:val="20"/>
        </w:rPr>
        <w:t>podstawa połączona jest z wewnętrz</w:t>
      </w:r>
      <w:r>
        <w:rPr>
          <w:rFonts w:asciiTheme="minorHAnsi" w:hAnsiTheme="minorHAnsi" w:cstheme="minorHAnsi"/>
          <w:sz w:val="20"/>
          <w:szCs w:val="20"/>
        </w:rPr>
        <w:t xml:space="preserve">ną instalacją gazów medycznych </w:t>
      </w:r>
      <w:r w:rsidRPr="004367FC">
        <w:rPr>
          <w:rFonts w:asciiTheme="minorHAnsi" w:hAnsiTheme="minorHAnsi" w:cstheme="minorHAnsi"/>
          <w:sz w:val="20"/>
          <w:szCs w:val="20"/>
        </w:rPr>
        <w:t>za pomocą rozłączalnego złą</w:t>
      </w:r>
      <w:r>
        <w:rPr>
          <w:rFonts w:asciiTheme="minorHAnsi" w:hAnsiTheme="minorHAnsi" w:cstheme="minorHAnsi"/>
          <w:sz w:val="20"/>
          <w:szCs w:val="20"/>
        </w:rPr>
        <w:t xml:space="preserve">cza tzw. śrubunku. Czy w takim </w:t>
      </w:r>
      <w:r w:rsidRPr="004367FC">
        <w:rPr>
          <w:rFonts w:asciiTheme="minorHAnsi" w:hAnsiTheme="minorHAnsi" w:cstheme="minorHAnsi"/>
          <w:sz w:val="20"/>
          <w:szCs w:val="20"/>
        </w:rPr>
        <w:t xml:space="preserve">przypadku Zamawiający mając na </w:t>
      </w:r>
      <w:r>
        <w:rPr>
          <w:rFonts w:asciiTheme="minorHAnsi" w:hAnsiTheme="minorHAnsi" w:cstheme="minorHAnsi"/>
          <w:sz w:val="20"/>
          <w:szCs w:val="20"/>
        </w:rPr>
        <w:t xml:space="preserve">uwadze powyższe dopuści sprzęt </w:t>
      </w:r>
      <w:r w:rsidRPr="004367FC">
        <w:rPr>
          <w:rFonts w:asciiTheme="minorHAnsi" w:hAnsiTheme="minorHAnsi" w:cstheme="minorHAnsi"/>
          <w:sz w:val="20"/>
          <w:szCs w:val="20"/>
        </w:rPr>
        <w:t xml:space="preserve">medyczny wyposażony w niższej </w:t>
      </w:r>
      <w:r>
        <w:rPr>
          <w:rFonts w:asciiTheme="minorHAnsi" w:hAnsiTheme="minorHAnsi" w:cstheme="minorHAnsi"/>
          <w:sz w:val="20"/>
          <w:szCs w:val="20"/>
        </w:rPr>
        <w:t xml:space="preserve">jakości punkty poboru, które w </w:t>
      </w:r>
      <w:r w:rsidRPr="004367FC">
        <w:rPr>
          <w:rFonts w:asciiTheme="minorHAnsi" w:hAnsiTheme="minorHAnsi" w:cstheme="minorHAnsi"/>
          <w:sz w:val="20"/>
          <w:szCs w:val="20"/>
        </w:rPr>
        <w:t>przypadku uszkodzenia wyłączą c</w:t>
      </w:r>
      <w:r>
        <w:rPr>
          <w:rFonts w:asciiTheme="minorHAnsi" w:hAnsiTheme="minorHAnsi" w:cstheme="minorHAnsi"/>
          <w:sz w:val="20"/>
          <w:szCs w:val="20"/>
        </w:rPr>
        <w:t xml:space="preserve">ałą jednostkę z eksploatacji a </w:t>
      </w:r>
      <w:r w:rsidRPr="004367FC">
        <w:rPr>
          <w:rFonts w:asciiTheme="minorHAnsi" w:hAnsiTheme="minorHAnsi" w:cstheme="minorHAnsi"/>
          <w:sz w:val="20"/>
          <w:szCs w:val="20"/>
        </w:rPr>
        <w:t>Zamawiający będzie zmuszony wezwać</w:t>
      </w:r>
      <w:r>
        <w:rPr>
          <w:rFonts w:asciiTheme="minorHAnsi" w:hAnsiTheme="minorHAnsi" w:cstheme="minorHAnsi"/>
          <w:sz w:val="20"/>
          <w:szCs w:val="20"/>
        </w:rPr>
        <w:t xml:space="preserve"> ( jeżeli będzie to po okresie </w:t>
      </w:r>
      <w:r w:rsidRPr="004367FC">
        <w:rPr>
          <w:rFonts w:asciiTheme="minorHAnsi" w:hAnsiTheme="minorHAnsi" w:cstheme="minorHAnsi"/>
          <w:sz w:val="20"/>
          <w:szCs w:val="20"/>
        </w:rPr>
        <w:t>gwarancji - na koszt własny, czas ) se</w:t>
      </w:r>
      <w:r>
        <w:rPr>
          <w:rFonts w:asciiTheme="minorHAnsi" w:hAnsiTheme="minorHAnsi" w:cstheme="minorHAnsi"/>
          <w:sz w:val="20"/>
          <w:szCs w:val="20"/>
        </w:rPr>
        <w:t xml:space="preserve">rwis producenta w celu wymiany </w:t>
      </w:r>
      <w:r w:rsidRPr="004367FC">
        <w:rPr>
          <w:rFonts w:asciiTheme="minorHAnsi" w:hAnsiTheme="minorHAnsi" w:cstheme="minorHAnsi"/>
          <w:sz w:val="20"/>
          <w:szCs w:val="20"/>
        </w:rPr>
        <w:t xml:space="preserve">uszkodzonego elementu? </w:t>
      </w:r>
    </w:p>
    <w:p w:rsidR="004367FC" w:rsidRPr="004367FC" w:rsidRDefault="004367FC" w:rsidP="004367FC">
      <w:pPr>
        <w:tabs>
          <w:tab w:val="left" w:pos="284"/>
        </w:tabs>
        <w:spacing w:before="100" w:beforeAutospacing="1" w:after="100" w:afterAutospacing="1" w:line="240" w:lineRule="auto"/>
        <w:jc w:val="both"/>
        <w:rPr>
          <w:rFonts w:asciiTheme="minorHAnsi" w:eastAsia="Times New Roman" w:hAnsiTheme="minorHAnsi" w:cstheme="minorHAnsi"/>
          <w:b/>
          <w:color w:val="000000"/>
          <w:sz w:val="20"/>
          <w:szCs w:val="20"/>
          <w:lang w:eastAsia="pl-PL"/>
        </w:rPr>
      </w:pPr>
      <w:r>
        <w:rPr>
          <w:rFonts w:asciiTheme="minorHAnsi" w:eastAsia="Times New Roman" w:hAnsiTheme="minorHAnsi" w:cstheme="minorHAnsi"/>
          <w:b/>
          <w:color w:val="000000"/>
          <w:sz w:val="20"/>
          <w:szCs w:val="20"/>
          <w:lang w:eastAsia="pl-PL"/>
        </w:rPr>
        <w:t>Odpowiedź</w:t>
      </w:r>
      <w:r w:rsidRPr="004367FC">
        <w:rPr>
          <w:rFonts w:asciiTheme="minorHAnsi" w:eastAsia="Times New Roman" w:hAnsiTheme="minorHAnsi" w:cstheme="minorHAnsi"/>
          <w:b/>
          <w:color w:val="000000"/>
          <w:sz w:val="20"/>
          <w:szCs w:val="20"/>
          <w:lang w:eastAsia="pl-PL"/>
        </w:rPr>
        <w:t xml:space="preserve"> 4</w:t>
      </w:r>
    </w:p>
    <w:p w:rsidR="004367FC" w:rsidRPr="004367FC" w:rsidRDefault="004367FC" w:rsidP="004367FC">
      <w:pPr>
        <w:tabs>
          <w:tab w:val="left" w:pos="284"/>
        </w:tabs>
        <w:spacing w:before="100" w:beforeAutospacing="1" w:after="100" w:afterAutospacing="1" w:line="240" w:lineRule="auto"/>
        <w:jc w:val="both"/>
        <w:rPr>
          <w:rFonts w:asciiTheme="minorHAnsi" w:eastAsia="Times New Roman" w:hAnsiTheme="minorHAnsi" w:cstheme="minorHAnsi"/>
          <w:b/>
          <w:sz w:val="20"/>
          <w:szCs w:val="20"/>
          <w:lang w:eastAsia="pl-PL"/>
        </w:rPr>
      </w:pPr>
      <w:r w:rsidRPr="004367FC">
        <w:rPr>
          <w:rFonts w:asciiTheme="minorHAnsi" w:eastAsia="Times New Roman" w:hAnsiTheme="minorHAnsi" w:cstheme="minorHAnsi"/>
          <w:b/>
          <w:color w:val="000000"/>
          <w:sz w:val="20"/>
          <w:szCs w:val="20"/>
          <w:lang w:eastAsia="pl-PL"/>
        </w:rPr>
        <w:t>Zgodnie z SIWZ</w:t>
      </w:r>
    </w:p>
    <w:p w:rsidR="004367FC" w:rsidRDefault="004367FC" w:rsidP="004367FC">
      <w:pPr>
        <w:jc w:val="both"/>
        <w:rPr>
          <w:rFonts w:asciiTheme="minorHAnsi" w:hAnsiTheme="minorHAnsi" w:cstheme="minorHAnsi"/>
          <w:sz w:val="20"/>
          <w:szCs w:val="20"/>
        </w:rPr>
      </w:pPr>
      <w:r w:rsidRPr="004367FC">
        <w:rPr>
          <w:rFonts w:asciiTheme="minorHAnsi" w:hAnsiTheme="minorHAnsi" w:cstheme="minorHAnsi"/>
          <w:sz w:val="20"/>
          <w:szCs w:val="20"/>
        </w:rPr>
        <w:br/>
      </w:r>
      <w:r>
        <w:rPr>
          <w:rFonts w:asciiTheme="minorHAnsi" w:hAnsiTheme="minorHAnsi" w:cstheme="minorHAnsi"/>
          <w:sz w:val="20"/>
          <w:szCs w:val="20"/>
        </w:rPr>
        <w:t>Pytanie 5</w:t>
      </w:r>
    </w:p>
    <w:p w:rsidR="004367FC" w:rsidRPr="004367FC" w:rsidRDefault="004367FC" w:rsidP="004367FC">
      <w:pPr>
        <w:jc w:val="both"/>
        <w:rPr>
          <w:rFonts w:asciiTheme="minorHAnsi" w:hAnsiTheme="minorHAnsi" w:cstheme="minorHAnsi"/>
          <w:sz w:val="20"/>
          <w:szCs w:val="20"/>
        </w:rPr>
      </w:pPr>
      <w:r w:rsidRPr="004367FC">
        <w:rPr>
          <w:rFonts w:asciiTheme="minorHAnsi" w:hAnsiTheme="minorHAnsi" w:cstheme="minorHAnsi"/>
          <w:sz w:val="20"/>
          <w:szCs w:val="20"/>
        </w:rPr>
        <w:t>Prosimy Zamawiającego o info</w:t>
      </w:r>
      <w:r>
        <w:rPr>
          <w:rFonts w:asciiTheme="minorHAnsi" w:hAnsiTheme="minorHAnsi" w:cstheme="minorHAnsi"/>
          <w:sz w:val="20"/>
          <w:szCs w:val="20"/>
        </w:rPr>
        <w:t xml:space="preserve">rmację czy opisany w projekcie </w:t>
      </w:r>
      <w:r w:rsidRPr="004367FC">
        <w:rPr>
          <w:rFonts w:asciiTheme="minorHAnsi" w:hAnsiTheme="minorHAnsi" w:cstheme="minorHAnsi"/>
          <w:sz w:val="20"/>
          <w:szCs w:val="20"/>
        </w:rPr>
        <w:t>mocowany nad panelem do ściany oraz do n</w:t>
      </w:r>
      <w:r>
        <w:rPr>
          <w:rFonts w:asciiTheme="minorHAnsi" w:hAnsiTheme="minorHAnsi" w:cstheme="minorHAnsi"/>
          <w:sz w:val="20"/>
          <w:szCs w:val="20"/>
        </w:rPr>
        <w:t xml:space="preserve">ogi mostu dwuramienny obrotowy </w:t>
      </w:r>
      <w:r w:rsidRPr="004367FC">
        <w:rPr>
          <w:rFonts w:asciiTheme="minorHAnsi" w:hAnsiTheme="minorHAnsi" w:cstheme="minorHAnsi"/>
          <w:sz w:val="20"/>
          <w:szCs w:val="20"/>
        </w:rPr>
        <w:t>w zakresie 180 stopni wysięgnik o dłu</w:t>
      </w:r>
      <w:r>
        <w:rPr>
          <w:rFonts w:asciiTheme="minorHAnsi" w:hAnsiTheme="minorHAnsi" w:cstheme="minorHAnsi"/>
          <w:sz w:val="20"/>
          <w:szCs w:val="20"/>
        </w:rPr>
        <w:t xml:space="preserve">gości całkowitej min. 1280 mm </w:t>
      </w:r>
      <w:r w:rsidRPr="004367FC">
        <w:rPr>
          <w:rFonts w:asciiTheme="minorHAnsi" w:hAnsiTheme="minorHAnsi" w:cstheme="minorHAnsi"/>
          <w:sz w:val="20"/>
          <w:szCs w:val="20"/>
        </w:rPr>
        <w:t>mający wytrzymałość obciążen</w:t>
      </w:r>
      <w:r>
        <w:rPr>
          <w:rFonts w:asciiTheme="minorHAnsi" w:hAnsiTheme="minorHAnsi" w:cstheme="minorHAnsi"/>
          <w:sz w:val="20"/>
          <w:szCs w:val="20"/>
        </w:rPr>
        <w:t xml:space="preserve">ia masą min. 20kg. Wysięgnik w </w:t>
      </w:r>
      <w:r w:rsidRPr="004367FC">
        <w:rPr>
          <w:rFonts w:asciiTheme="minorHAnsi" w:hAnsiTheme="minorHAnsi" w:cstheme="minorHAnsi"/>
          <w:sz w:val="20"/>
          <w:szCs w:val="20"/>
        </w:rPr>
        <w:t>komplecie z uchwytem ze stali nierdz</w:t>
      </w:r>
      <w:r>
        <w:rPr>
          <w:rFonts w:asciiTheme="minorHAnsi" w:hAnsiTheme="minorHAnsi" w:cstheme="minorHAnsi"/>
          <w:sz w:val="20"/>
          <w:szCs w:val="20"/>
        </w:rPr>
        <w:t xml:space="preserve">ewnej dla drążka infuzyjnego o </w:t>
      </w:r>
      <w:r w:rsidRPr="004367FC">
        <w:rPr>
          <w:rFonts w:asciiTheme="minorHAnsi" w:hAnsiTheme="minorHAnsi" w:cstheme="minorHAnsi"/>
          <w:sz w:val="20"/>
          <w:szCs w:val="20"/>
        </w:rPr>
        <w:t>min. długości 900mm także ze stali ni</w:t>
      </w:r>
      <w:r>
        <w:rPr>
          <w:rFonts w:asciiTheme="minorHAnsi" w:hAnsiTheme="minorHAnsi" w:cstheme="minorHAnsi"/>
          <w:sz w:val="20"/>
          <w:szCs w:val="20"/>
        </w:rPr>
        <w:t xml:space="preserve">erdzewnej który po przez swoją </w:t>
      </w:r>
      <w:r w:rsidRPr="004367FC">
        <w:rPr>
          <w:rFonts w:asciiTheme="minorHAnsi" w:hAnsiTheme="minorHAnsi" w:cstheme="minorHAnsi"/>
          <w:sz w:val="20"/>
          <w:szCs w:val="20"/>
        </w:rPr>
        <w:t>budowę umożliwia personelowi me</w:t>
      </w:r>
      <w:r>
        <w:rPr>
          <w:rFonts w:asciiTheme="minorHAnsi" w:hAnsiTheme="minorHAnsi" w:cstheme="minorHAnsi"/>
          <w:sz w:val="20"/>
          <w:szCs w:val="20"/>
        </w:rPr>
        <w:t xml:space="preserve">dycznemu natychmiastową zmianę </w:t>
      </w:r>
      <w:r w:rsidRPr="004367FC">
        <w:rPr>
          <w:rFonts w:asciiTheme="minorHAnsi" w:hAnsiTheme="minorHAnsi" w:cstheme="minorHAnsi"/>
          <w:sz w:val="20"/>
          <w:szCs w:val="20"/>
        </w:rPr>
        <w:t>poziomu wysokości wieszaka na kroplówki, obrotowych hacz</w:t>
      </w:r>
      <w:r>
        <w:rPr>
          <w:rFonts w:asciiTheme="minorHAnsi" w:hAnsiTheme="minorHAnsi" w:cstheme="minorHAnsi"/>
          <w:sz w:val="20"/>
          <w:szCs w:val="20"/>
        </w:rPr>
        <w:t xml:space="preserve">yków na worki </w:t>
      </w:r>
      <w:r w:rsidRPr="004367FC">
        <w:rPr>
          <w:rFonts w:asciiTheme="minorHAnsi" w:hAnsiTheme="minorHAnsi" w:cstheme="minorHAnsi"/>
          <w:sz w:val="20"/>
          <w:szCs w:val="20"/>
        </w:rPr>
        <w:t>z płynami infuzyjnymi lub innego</w:t>
      </w:r>
      <w:r>
        <w:rPr>
          <w:rFonts w:asciiTheme="minorHAnsi" w:hAnsiTheme="minorHAnsi" w:cstheme="minorHAnsi"/>
          <w:sz w:val="20"/>
          <w:szCs w:val="20"/>
        </w:rPr>
        <w:t xml:space="preserve"> sprzętu medycznego. Na drążku </w:t>
      </w:r>
      <w:r w:rsidRPr="004367FC">
        <w:rPr>
          <w:rFonts w:asciiTheme="minorHAnsi" w:hAnsiTheme="minorHAnsi" w:cstheme="minorHAnsi"/>
          <w:sz w:val="20"/>
          <w:szCs w:val="20"/>
        </w:rPr>
        <w:t>infuzyjnym zainstalowany: - obrotowy kosz, wieszak na min. 4 butle, kroplówki – 1 szt. - obrotowe haczyki na 4 worki z płynami infuzyjnymi, kroplówki – 1 szt. oraz jednoramien</w:t>
      </w:r>
      <w:r>
        <w:rPr>
          <w:rFonts w:asciiTheme="minorHAnsi" w:hAnsiTheme="minorHAnsi" w:cstheme="minorHAnsi"/>
          <w:sz w:val="20"/>
          <w:szCs w:val="20"/>
        </w:rPr>
        <w:t xml:space="preserve">ny obrotowy w </w:t>
      </w:r>
      <w:r w:rsidRPr="004367FC">
        <w:rPr>
          <w:rFonts w:asciiTheme="minorHAnsi" w:hAnsiTheme="minorHAnsi" w:cstheme="minorHAnsi"/>
          <w:sz w:val="20"/>
          <w:szCs w:val="20"/>
        </w:rPr>
        <w:t xml:space="preserve">zakresie 180 o wysięgnik prosty o </w:t>
      </w:r>
      <w:r>
        <w:rPr>
          <w:rFonts w:asciiTheme="minorHAnsi" w:hAnsiTheme="minorHAnsi" w:cstheme="minorHAnsi"/>
          <w:sz w:val="20"/>
          <w:szCs w:val="20"/>
        </w:rPr>
        <w:t xml:space="preserve">długości </w:t>
      </w:r>
      <w:r>
        <w:rPr>
          <w:rFonts w:asciiTheme="minorHAnsi" w:hAnsiTheme="minorHAnsi" w:cstheme="minorHAnsi"/>
          <w:sz w:val="20"/>
          <w:szCs w:val="20"/>
        </w:rPr>
        <w:lastRenderedPageBreak/>
        <w:t xml:space="preserve">całkowitej min. 550mm </w:t>
      </w:r>
      <w:r w:rsidRPr="004367FC">
        <w:rPr>
          <w:rFonts w:asciiTheme="minorHAnsi" w:hAnsiTheme="minorHAnsi" w:cstheme="minorHAnsi"/>
          <w:sz w:val="20"/>
          <w:szCs w:val="20"/>
        </w:rPr>
        <w:t>mający wytrzymałość obciążen</w:t>
      </w:r>
      <w:r>
        <w:rPr>
          <w:rFonts w:asciiTheme="minorHAnsi" w:hAnsiTheme="minorHAnsi" w:cstheme="minorHAnsi"/>
          <w:sz w:val="20"/>
          <w:szCs w:val="20"/>
        </w:rPr>
        <w:t xml:space="preserve">ia masą min. 30kg. Wysięgnik w </w:t>
      </w:r>
      <w:r w:rsidRPr="004367FC">
        <w:rPr>
          <w:rFonts w:asciiTheme="minorHAnsi" w:hAnsiTheme="minorHAnsi" w:cstheme="minorHAnsi"/>
          <w:sz w:val="20"/>
          <w:szCs w:val="20"/>
        </w:rPr>
        <w:t>komplecie z uchwytem ze stali nierdz</w:t>
      </w:r>
      <w:r>
        <w:rPr>
          <w:rFonts w:asciiTheme="minorHAnsi" w:hAnsiTheme="minorHAnsi" w:cstheme="minorHAnsi"/>
          <w:sz w:val="20"/>
          <w:szCs w:val="20"/>
        </w:rPr>
        <w:t xml:space="preserve">ewnej dla drążka infuzyjnego o </w:t>
      </w:r>
      <w:r w:rsidRPr="004367FC">
        <w:rPr>
          <w:rFonts w:asciiTheme="minorHAnsi" w:hAnsiTheme="minorHAnsi" w:cstheme="minorHAnsi"/>
          <w:sz w:val="20"/>
          <w:szCs w:val="20"/>
        </w:rPr>
        <w:t>min. długości 700mm do zawieszania pomp infuzyj</w:t>
      </w:r>
      <w:r>
        <w:rPr>
          <w:rFonts w:asciiTheme="minorHAnsi" w:hAnsiTheme="minorHAnsi" w:cstheme="minorHAnsi"/>
          <w:sz w:val="20"/>
          <w:szCs w:val="20"/>
        </w:rPr>
        <w:t xml:space="preserve">nych lub innego </w:t>
      </w:r>
      <w:r w:rsidRPr="004367FC">
        <w:rPr>
          <w:rFonts w:asciiTheme="minorHAnsi" w:hAnsiTheme="minorHAnsi" w:cstheme="minorHAnsi"/>
          <w:sz w:val="20"/>
          <w:szCs w:val="20"/>
        </w:rPr>
        <w:t>wyposażenia medycznego mają zgod</w:t>
      </w:r>
      <w:r>
        <w:rPr>
          <w:rFonts w:asciiTheme="minorHAnsi" w:hAnsiTheme="minorHAnsi" w:cstheme="minorHAnsi"/>
          <w:sz w:val="20"/>
          <w:szCs w:val="20"/>
        </w:rPr>
        <w:t xml:space="preserve">nie z założeniami projektowymi </w:t>
      </w:r>
      <w:r w:rsidRPr="004367FC">
        <w:rPr>
          <w:rFonts w:asciiTheme="minorHAnsi" w:hAnsiTheme="minorHAnsi" w:cstheme="minorHAnsi"/>
          <w:sz w:val="20"/>
          <w:szCs w:val="20"/>
        </w:rPr>
        <w:t>przenieść opisane obciążenia i czy Za</w:t>
      </w:r>
      <w:r>
        <w:rPr>
          <w:rFonts w:asciiTheme="minorHAnsi" w:hAnsiTheme="minorHAnsi" w:cstheme="minorHAnsi"/>
          <w:sz w:val="20"/>
          <w:szCs w:val="20"/>
        </w:rPr>
        <w:t xml:space="preserve">mawiający w celu potwierdzenia </w:t>
      </w:r>
      <w:r w:rsidRPr="004367FC">
        <w:rPr>
          <w:rFonts w:asciiTheme="minorHAnsi" w:hAnsiTheme="minorHAnsi" w:cstheme="minorHAnsi"/>
          <w:sz w:val="20"/>
          <w:szCs w:val="20"/>
        </w:rPr>
        <w:t>i uniknięcia celowego wprowad</w:t>
      </w:r>
      <w:r>
        <w:rPr>
          <w:rFonts w:asciiTheme="minorHAnsi" w:hAnsiTheme="minorHAnsi" w:cstheme="minorHAnsi"/>
          <w:sz w:val="20"/>
          <w:szCs w:val="20"/>
        </w:rPr>
        <w:t xml:space="preserve">zenia w błąd będzie wymagał od </w:t>
      </w:r>
      <w:r w:rsidRPr="004367FC">
        <w:rPr>
          <w:rFonts w:asciiTheme="minorHAnsi" w:hAnsiTheme="minorHAnsi" w:cstheme="minorHAnsi"/>
          <w:sz w:val="20"/>
          <w:szCs w:val="20"/>
        </w:rPr>
        <w:t xml:space="preserve">Producenta stosownego dokumentu potwierdzającego powyższe? </w:t>
      </w:r>
    </w:p>
    <w:p w:rsidR="004367FC" w:rsidRPr="004367FC" w:rsidRDefault="004367FC" w:rsidP="004367FC">
      <w:pPr>
        <w:widowControl w:val="0"/>
        <w:tabs>
          <w:tab w:val="left" w:pos="284"/>
          <w:tab w:val="left" w:pos="426"/>
          <w:tab w:val="left" w:pos="851"/>
        </w:tabs>
        <w:spacing w:after="0"/>
        <w:jc w:val="both"/>
        <w:rPr>
          <w:rFonts w:asciiTheme="minorHAnsi" w:eastAsia="Times New Roman" w:hAnsiTheme="minorHAnsi" w:cstheme="minorHAnsi"/>
          <w:b/>
          <w:sz w:val="20"/>
          <w:szCs w:val="20"/>
          <w:lang w:eastAsia="pl-PL"/>
        </w:rPr>
      </w:pPr>
      <w:r>
        <w:rPr>
          <w:rFonts w:asciiTheme="minorHAnsi" w:eastAsia="Times New Roman" w:hAnsiTheme="minorHAnsi" w:cstheme="minorHAnsi"/>
          <w:b/>
          <w:sz w:val="20"/>
          <w:szCs w:val="20"/>
          <w:lang w:eastAsia="pl-PL"/>
        </w:rPr>
        <w:t xml:space="preserve">Odpowiedź </w:t>
      </w:r>
      <w:r w:rsidRPr="004367FC">
        <w:rPr>
          <w:rFonts w:asciiTheme="minorHAnsi" w:eastAsia="Times New Roman" w:hAnsiTheme="minorHAnsi" w:cstheme="minorHAnsi"/>
          <w:b/>
          <w:sz w:val="20"/>
          <w:szCs w:val="20"/>
          <w:lang w:eastAsia="pl-PL"/>
        </w:rPr>
        <w:t xml:space="preserve"> 5</w:t>
      </w:r>
    </w:p>
    <w:p w:rsidR="004367FC" w:rsidRPr="004367FC" w:rsidRDefault="004367FC" w:rsidP="004367FC">
      <w:pPr>
        <w:widowControl w:val="0"/>
        <w:tabs>
          <w:tab w:val="left" w:pos="284"/>
          <w:tab w:val="left" w:pos="426"/>
          <w:tab w:val="left" w:pos="851"/>
        </w:tabs>
        <w:spacing w:after="0"/>
        <w:jc w:val="both"/>
        <w:rPr>
          <w:rStyle w:val="FontStyle29"/>
          <w:rFonts w:asciiTheme="minorHAnsi" w:hAnsiTheme="minorHAnsi" w:cstheme="minorHAnsi"/>
          <w:color w:val="000000"/>
          <w:sz w:val="20"/>
          <w:szCs w:val="20"/>
        </w:rPr>
      </w:pPr>
      <w:r w:rsidRPr="004367FC">
        <w:rPr>
          <w:rFonts w:asciiTheme="minorHAnsi" w:eastAsia="Times New Roman" w:hAnsiTheme="minorHAnsi" w:cstheme="minorHAnsi"/>
          <w:b/>
          <w:sz w:val="20"/>
          <w:szCs w:val="20"/>
          <w:lang w:eastAsia="pl-PL"/>
        </w:rPr>
        <w:t xml:space="preserve">Tak Zamawiający wymaga dokumentów potwierdzających powyższe parametry. </w:t>
      </w:r>
      <w:r w:rsidRPr="004367FC">
        <w:rPr>
          <w:rStyle w:val="FontStyle29"/>
          <w:rFonts w:asciiTheme="minorHAnsi" w:hAnsiTheme="minorHAnsi" w:cstheme="minorHAnsi"/>
          <w:b/>
          <w:sz w:val="20"/>
          <w:szCs w:val="20"/>
        </w:rPr>
        <w:t>Na etapie akceptacji Kart Materiałowych Wykonawca ma prawo przedstawiać do akceptacji równoważne produkty, materiały, urządzenia, aparaturę medyczną itp. jednak przed dostawą konieczna jest akceptacja Zamawiającego. Zamawiający ma prawo przed akceptacją zażądać dostarczenia przykładowego egzemplarza urządzenia w celu akceptacji.</w:t>
      </w:r>
    </w:p>
    <w:p w:rsidR="004367FC" w:rsidRDefault="004367FC" w:rsidP="004367FC">
      <w:pPr>
        <w:jc w:val="both"/>
        <w:rPr>
          <w:rFonts w:asciiTheme="minorHAnsi" w:hAnsiTheme="minorHAnsi" w:cstheme="minorHAnsi"/>
          <w:sz w:val="20"/>
          <w:szCs w:val="20"/>
        </w:rPr>
      </w:pPr>
      <w:r w:rsidRPr="004367FC">
        <w:rPr>
          <w:rFonts w:asciiTheme="minorHAnsi" w:hAnsiTheme="minorHAnsi" w:cstheme="minorHAnsi"/>
          <w:sz w:val="20"/>
          <w:szCs w:val="20"/>
        </w:rPr>
        <w:br/>
      </w:r>
      <w:r>
        <w:rPr>
          <w:rFonts w:asciiTheme="minorHAnsi" w:hAnsiTheme="minorHAnsi" w:cstheme="minorHAnsi"/>
          <w:sz w:val="20"/>
          <w:szCs w:val="20"/>
        </w:rPr>
        <w:t>Pytanie 6</w:t>
      </w:r>
    </w:p>
    <w:p w:rsidR="004367FC" w:rsidRPr="004367FC" w:rsidRDefault="004367FC" w:rsidP="004367FC">
      <w:pPr>
        <w:jc w:val="both"/>
        <w:rPr>
          <w:rFonts w:asciiTheme="minorHAnsi" w:hAnsiTheme="minorHAnsi" w:cstheme="minorHAnsi"/>
          <w:sz w:val="20"/>
          <w:szCs w:val="20"/>
        </w:rPr>
      </w:pPr>
      <w:r w:rsidRPr="004367FC">
        <w:rPr>
          <w:rFonts w:asciiTheme="minorHAnsi" w:hAnsiTheme="minorHAnsi" w:cstheme="minorHAnsi"/>
          <w:sz w:val="20"/>
          <w:szCs w:val="20"/>
        </w:rPr>
        <w:t>Oświetlenie ogólne w opisany</w:t>
      </w:r>
      <w:r>
        <w:rPr>
          <w:rFonts w:asciiTheme="minorHAnsi" w:hAnsiTheme="minorHAnsi" w:cstheme="minorHAnsi"/>
          <w:sz w:val="20"/>
          <w:szCs w:val="20"/>
        </w:rPr>
        <w:t xml:space="preserve">m w projekcie panelu medycznym </w:t>
      </w:r>
      <w:r w:rsidRPr="004367FC">
        <w:rPr>
          <w:rFonts w:asciiTheme="minorHAnsi" w:hAnsiTheme="minorHAnsi" w:cstheme="minorHAnsi"/>
          <w:sz w:val="20"/>
          <w:szCs w:val="20"/>
        </w:rPr>
        <w:t>emitowane jest na sufit. Jest to oświ</w:t>
      </w:r>
      <w:r>
        <w:rPr>
          <w:rFonts w:asciiTheme="minorHAnsi" w:hAnsiTheme="minorHAnsi" w:cstheme="minorHAnsi"/>
          <w:sz w:val="20"/>
          <w:szCs w:val="20"/>
        </w:rPr>
        <w:t xml:space="preserve">etlenie tzw. miękkie pośrednie </w:t>
      </w:r>
      <w:r w:rsidRPr="004367FC">
        <w:rPr>
          <w:rFonts w:asciiTheme="minorHAnsi" w:hAnsiTheme="minorHAnsi" w:cstheme="minorHAnsi"/>
          <w:sz w:val="20"/>
          <w:szCs w:val="20"/>
        </w:rPr>
        <w:t>nie olśniewające osobę stojącą przed</w:t>
      </w:r>
      <w:r>
        <w:rPr>
          <w:rFonts w:asciiTheme="minorHAnsi" w:hAnsiTheme="minorHAnsi" w:cstheme="minorHAnsi"/>
          <w:sz w:val="20"/>
          <w:szCs w:val="20"/>
        </w:rPr>
        <w:t xml:space="preserve"> jednostką stojącą. Osłona </w:t>
      </w:r>
      <w:r w:rsidRPr="004367FC">
        <w:rPr>
          <w:rFonts w:asciiTheme="minorHAnsi" w:hAnsiTheme="minorHAnsi" w:cstheme="minorHAnsi"/>
          <w:sz w:val="20"/>
          <w:szCs w:val="20"/>
        </w:rPr>
        <w:t>dyfuzor jest po całej długo</w:t>
      </w:r>
      <w:r>
        <w:rPr>
          <w:rFonts w:asciiTheme="minorHAnsi" w:hAnsiTheme="minorHAnsi" w:cstheme="minorHAnsi"/>
          <w:sz w:val="20"/>
          <w:szCs w:val="20"/>
        </w:rPr>
        <w:t xml:space="preserve">ści panelu który nie ogranicza </w:t>
      </w:r>
      <w:r w:rsidRPr="004367FC">
        <w:rPr>
          <w:rFonts w:asciiTheme="minorHAnsi" w:hAnsiTheme="minorHAnsi" w:cstheme="minorHAnsi"/>
          <w:sz w:val="20"/>
          <w:szCs w:val="20"/>
        </w:rPr>
        <w:t xml:space="preserve">światła i nie powoduje jego </w:t>
      </w:r>
      <w:r>
        <w:rPr>
          <w:rFonts w:asciiTheme="minorHAnsi" w:hAnsiTheme="minorHAnsi" w:cstheme="minorHAnsi"/>
          <w:sz w:val="20"/>
          <w:szCs w:val="20"/>
        </w:rPr>
        <w:t xml:space="preserve">strat. Prosimy Zamawiającego o </w:t>
      </w:r>
      <w:r w:rsidRPr="004367FC">
        <w:rPr>
          <w:rFonts w:asciiTheme="minorHAnsi" w:hAnsiTheme="minorHAnsi" w:cstheme="minorHAnsi"/>
          <w:sz w:val="20"/>
          <w:szCs w:val="20"/>
        </w:rPr>
        <w:t>informację czy mając na uwadze</w:t>
      </w:r>
      <w:r>
        <w:rPr>
          <w:rFonts w:asciiTheme="minorHAnsi" w:hAnsiTheme="minorHAnsi" w:cstheme="minorHAnsi"/>
          <w:sz w:val="20"/>
          <w:szCs w:val="20"/>
        </w:rPr>
        <w:t xml:space="preserve"> energooszczędność Zamawiający </w:t>
      </w:r>
      <w:r w:rsidRPr="004367FC">
        <w:rPr>
          <w:rFonts w:asciiTheme="minorHAnsi" w:hAnsiTheme="minorHAnsi" w:cstheme="minorHAnsi"/>
          <w:sz w:val="20"/>
          <w:szCs w:val="20"/>
        </w:rPr>
        <w:t xml:space="preserve">dopuści panel medyczny w którym </w:t>
      </w:r>
      <w:r>
        <w:rPr>
          <w:rFonts w:asciiTheme="minorHAnsi" w:hAnsiTheme="minorHAnsi" w:cstheme="minorHAnsi"/>
          <w:sz w:val="20"/>
          <w:szCs w:val="20"/>
        </w:rPr>
        <w:t xml:space="preserve">komponent oświetleniowy będzie </w:t>
      </w:r>
      <w:r w:rsidRPr="004367FC">
        <w:rPr>
          <w:rFonts w:asciiTheme="minorHAnsi" w:hAnsiTheme="minorHAnsi" w:cstheme="minorHAnsi"/>
          <w:sz w:val="20"/>
          <w:szCs w:val="20"/>
        </w:rPr>
        <w:t>przysłonięty blachą z kilkoma ot</w:t>
      </w:r>
      <w:r>
        <w:rPr>
          <w:rFonts w:asciiTheme="minorHAnsi" w:hAnsiTheme="minorHAnsi" w:cstheme="minorHAnsi"/>
          <w:sz w:val="20"/>
          <w:szCs w:val="20"/>
        </w:rPr>
        <w:t xml:space="preserve">worami przez które ograniczona </w:t>
      </w:r>
      <w:r w:rsidRPr="004367FC">
        <w:rPr>
          <w:rFonts w:asciiTheme="minorHAnsi" w:hAnsiTheme="minorHAnsi" w:cstheme="minorHAnsi"/>
          <w:sz w:val="20"/>
          <w:szCs w:val="20"/>
        </w:rPr>
        <w:t>ilość strumienia światła będ</w:t>
      </w:r>
      <w:r>
        <w:rPr>
          <w:rFonts w:asciiTheme="minorHAnsi" w:hAnsiTheme="minorHAnsi" w:cstheme="minorHAnsi"/>
          <w:sz w:val="20"/>
          <w:szCs w:val="20"/>
        </w:rPr>
        <w:t xml:space="preserve">zie się wydobywała na zewnątrz </w:t>
      </w:r>
      <w:r w:rsidRPr="004367FC">
        <w:rPr>
          <w:rFonts w:asciiTheme="minorHAnsi" w:hAnsiTheme="minorHAnsi" w:cstheme="minorHAnsi"/>
          <w:sz w:val="20"/>
          <w:szCs w:val="20"/>
        </w:rPr>
        <w:t>jednostki czy też będzie chciał</w:t>
      </w:r>
      <w:r>
        <w:rPr>
          <w:rFonts w:asciiTheme="minorHAnsi" w:hAnsiTheme="minorHAnsi" w:cstheme="minorHAnsi"/>
          <w:sz w:val="20"/>
          <w:szCs w:val="20"/>
        </w:rPr>
        <w:t xml:space="preserve"> by komponent oświetleniowy ze </w:t>
      </w:r>
      <w:r w:rsidRPr="004367FC">
        <w:rPr>
          <w:rFonts w:asciiTheme="minorHAnsi" w:hAnsiTheme="minorHAnsi" w:cstheme="minorHAnsi"/>
          <w:sz w:val="20"/>
          <w:szCs w:val="20"/>
        </w:rPr>
        <w:t>względów energooszczędnych był przy</w:t>
      </w:r>
      <w:r>
        <w:rPr>
          <w:rFonts w:asciiTheme="minorHAnsi" w:hAnsiTheme="minorHAnsi" w:cstheme="minorHAnsi"/>
          <w:sz w:val="20"/>
          <w:szCs w:val="20"/>
        </w:rPr>
        <w:t xml:space="preserve">słonięty tylko dyfuzorem a nie </w:t>
      </w:r>
      <w:r w:rsidRPr="004367FC">
        <w:rPr>
          <w:rFonts w:asciiTheme="minorHAnsi" w:hAnsiTheme="minorHAnsi" w:cstheme="minorHAnsi"/>
          <w:sz w:val="20"/>
          <w:szCs w:val="20"/>
        </w:rPr>
        <w:t>blachą z otworami lub innym el</w:t>
      </w:r>
      <w:r>
        <w:rPr>
          <w:rFonts w:asciiTheme="minorHAnsi" w:hAnsiTheme="minorHAnsi" w:cstheme="minorHAnsi"/>
          <w:sz w:val="20"/>
          <w:szCs w:val="20"/>
        </w:rPr>
        <w:t xml:space="preserve">ementem przesłaniającym źródła </w:t>
      </w:r>
      <w:r w:rsidRPr="004367FC">
        <w:rPr>
          <w:rFonts w:asciiTheme="minorHAnsi" w:hAnsiTheme="minorHAnsi" w:cstheme="minorHAnsi"/>
          <w:sz w:val="20"/>
          <w:szCs w:val="20"/>
        </w:rPr>
        <w:t xml:space="preserve">światła? </w:t>
      </w:r>
    </w:p>
    <w:p w:rsidR="004367FC" w:rsidRPr="004367FC" w:rsidRDefault="004367FC" w:rsidP="004367FC">
      <w:pPr>
        <w:spacing w:before="100" w:beforeAutospacing="1" w:after="100" w:afterAutospacing="1" w:line="240" w:lineRule="auto"/>
        <w:jc w:val="both"/>
        <w:rPr>
          <w:rFonts w:asciiTheme="minorHAnsi" w:eastAsia="Times New Roman" w:hAnsiTheme="minorHAnsi" w:cstheme="minorHAnsi"/>
          <w:b/>
          <w:color w:val="000000"/>
          <w:sz w:val="20"/>
          <w:szCs w:val="20"/>
          <w:lang w:eastAsia="pl-PL"/>
        </w:rPr>
      </w:pPr>
      <w:r>
        <w:rPr>
          <w:rFonts w:asciiTheme="minorHAnsi" w:eastAsia="Times New Roman" w:hAnsiTheme="minorHAnsi" w:cstheme="minorHAnsi"/>
          <w:b/>
          <w:color w:val="000000"/>
          <w:sz w:val="20"/>
          <w:szCs w:val="20"/>
          <w:lang w:eastAsia="pl-PL"/>
        </w:rPr>
        <w:t xml:space="preserve">Odpowiedź </w:t>
      </w:r>
      <w:r w:rsidRPr="004367FC">
        <w:rPr>
          <w:rFonts w:asciiTheme="minorHAnsi" w:eastAsia="Times New Roman" w:hAnsiTheme="minorHAnsi" w:cstheme="minorHAnsi"/>
          <w:b/>
          <w:color w:val="000000"/>
          <w:sz w:val="20"/>
          <w:szCs w:val="20"/>
          <w:lang w:eastAsia="pl-PL"/>
        </w:rPr>
        <w:t xml:space="preserve"> 6</w:t>
      </w:r>
    </w:p>
    <w:p w:rsidR="004367FC" w:rsidRPr="004367FC" w:rsidRDefault="004367FC" w:rsidP="004367FC">
      <w:pPr>
        <w:spacing w:before="100" w:beforeAutospacing="1" w:after="100" w:afterAutospacing="1" w:line="240" w:lineRule="auto"/>
        <w:jc w:val="both"/>
        <w:rPr>
          <w:rFonts w:asciiTheme="minorHAnsi" w:eastAsia="Times New Roman" w:hAnsiTheme="minorHAnsi" w:cstheme="minorHAnsi"/>
          <w:sz w:val="20"/>
          <w:szCs w:val="20"/>
          <w:lang w:eastAsia="pl-PL"/>
        </w:rPr>
      </w:pPr>
      <w:r w:rsidRPr="004367FC">
        <w:rPr>
          <w:rFonts w:asciiTheme="minorHAnsi" w:eastAsia="Times New Roman" w:hAnsiTheme="minorHAnsi" w:cstheme="minorHAnsi"/>
          <w:b/>
          <w:color w:val="000000"/>
          <w:sz w:val="20"/>
          <w:szCs w:val="20"/>
          <w:lang w:eastAsia="pl-PL"/>
        </w:rPr>
        <w:t xml:space="preserve">Zgodnie z SIWZ. </w:t>
      </w:r>
      <w:r w:rsidRPr="004367FC">
        <w:rPr>
          <w:rStyle w:val="FontStyle29"/>
          <w:rFonts w:asciiTheme="minorHAnsi" w:hAnsiTheme="minorHAnsi" w:cstheme="minorHAnsi"/>
          <w:b/>
          <w:sz w:val="20"/>
          <w:szCs w:val="20"/>
        </w:rPr>
        <w:t>Na etapie akceptacji Kart Materiałowych Wykonawca ma prawo przedstawiać do akceptacji równoważne produkty, materiały, urządzenia, aparaturę medyczną itp. jednak przed dostawą konieczna jest akceptacja Zamawiającego. Zamawiający ma prawo przed akceptacją zażądać dostarczenia przykładowego egzemplarza urządzenia w celu akceptacji</w:t>
      </w:r>
    </w:p>
    <w:p w:rsidR="004367FC" w:rsidRDefault="004367FC" w:rsidP="004367FC">
      <w:pPr>
        <w:jc w:val="both"/>
        <w:rPr>
          <w:rFonts w:asciiTheme="minorHAnsi" w:hAnsiTheme="minorHAnsi" w:cstheme="minorHAnsi"/>
          <w:sz w:val="20"/>
          <w:szCs w:val="20"/>
        </w:rPr>
      </w:pPr>
      <w:r w:rsidRPr="004367FC">
        <w:rPr>
          <w:rFonts w:asciiTheme="minorHAnsi" w:hAnsiTheme="minorHAnsi" w:cstheme="minorHAnsi"/>
          <w:sz w:val="20"/>
          <w:szCs w:val="20"/>
        </w:rPr>
        <w:br/>
      </w:r>
      <w:r>
        <w:rPr>
          <w:rFonts w:asciiTheme="minorHAnsi" w:hAnsiTheme="minorHAnsi" w:cstheme="minorHAnsi"/>
          <w:sz w:val="20"/>
          <w:szCs w:val="20"/>
        </w:rPr>
        <w:t xml:space="preserve">Pytanie 7 </w:t>
      </w:r>
    </w:p>
    <w:p w:rsidR="004367FC" w:rsidRPr="004367FC" w:rsidRDefault="004367FC" w:rsidP="004367FC">
      <w:pPr>
        <w:jc w:val="both"/>
        <w:rPr>
          <w:rFonts w:asciiTheme="minorHAnsi" w:hAnsiTheme="minorHAnsi" w:cstheme="minorHAnsi"/>
          <w:sz w:val="20"/>
          <w:szCs w:val="20"/>
        </w:rPr>
      </w:pPr>
      <w:r w:rsidRPr="004367FC">
        <w:rPr>
          <w:rFonts w:asciiTheme="minorHAnsi" w:hAnsiTheme="minorHAnsi" w:cstheme="minorHAnsi"/>
          <w:sz w:val="20"/>
          <w:szCs w:val="20"/>
        </w:rPr>
        <w:t>Prosimy Zamawiającego o inf</w:t>
      </w:r>
      <w:r>
        <w:rPr>
          <w:rFonts w:asciiTheme="minorHAnsi" w:hAnsiTheme="minorHAnsi" w:cstheme="minorHAnsi"/>
          <w:sz w:val="20"/>
          <w:szCs w:val="20"/>
        </w:rPr>
        <w:t xml:space="preserve">ormację czy mając na względzie </w:t>
      </w:r>
      <w:r w:rsidRPr="004367FC">
        <w:rPr>
          <w:rFonts w:asciiTheme="minorHAnsi" w:hAnsiTheme="minorHAnsi" w:cstheme="minorHAnsi"/>
          <w:sz w:val="20"/>
          <w:szCs w:val="20"/>
        </w:rPr>
        <w:t>utrzymanie w czystości Zamawiający d</w:t>
      </w:r>
      <w:r>
        <w:rPr>
          <w:rFonts w:asciiTheme="minorHAnsi" w:hAnsiTheme="minorHAnsi" w:cstheme="minorHAnsi"/>
          <w:sz w:val="20"/>
          <w:szCs w:val="20"/>
        </w:rPr>
        <w:t xml:space="preserve">opuści gniazda elektryczne czy </w:t>
      </w:r>
      <w:r w:rsidRPr="004367FC">
        <w:rPr>
          <w:rFonts w:asciiTheme="minorHAnsi" w:hAnsiTheme="minorHAnsi" w:cstheme="minorHAnsi"/>
          <w:sz w:val="20"/>
          <w:szCs w:val="20"/>
        </w:rPr>
        <w:t>też gniazda ekwipotencjalne z widoczny</w:t>
      </w:r>
      <w:r>
        <w:rPr>
          <w:rFonts w:asciiTheme="minorHAnsi" w:hAnsiTheme="minorHAnsi" w:cstheme="minorHAnsi"/>
          <w:sz w:val="20"/>
          <w:szCs w:val="20"/>
        </w:rPr>
        <w:t xml:space="preserve">mi śrubami montażowymi czy też </w:t>
      </w:r>
      <w:r w:rsidRPr="004367FC">
        <w:rPr>
          <w:rFonts w:asciiTheme="minorHAnsi" w:hAnsiTheme="minorHAnsi" w:cstheme="minorHAnsi"/>
          <w:sz w:val="20"/>
          <w:szCs w:val="20"/>
        </w:rPr>
        <w:t>będzie chciał by oferowany sp</w:t>
      </w:r>
      <w:r>
        <w:rPr>
          <w:rFonts w:asciiTheme="minorHAnsi" w:hAnsiTheme="minorHAnsi" w:cstheme="minorHAnsi"/>
          <w:sz w:val="20"/>
          <w:szCs w:val="20"/>
        </w:rPr>
        <w:t xml:space="preserve">rzęt medyczny był wyposażony w </w:t>
      </w:r>
      <w:r w:rsidRPr="004367FC">
        <w:rPr>
          <w:rFonts w:asciiTheme="minorHAnsi" w:hAnsiTheme="minorHAnsi" w:cstheme="minorHAnsi"/>
          <w:sz w:val="20"/>
          <w:szCs w:val="20"/>
        </w:rPr>
        <w:t>ogólnie dostępne w hurtowniach elektrotec</w:t>
      </w:r>
      <w:r>
        <w:rPr>
          <w:rFonts w:asciiTheme="minorHAnsi" w:hAnsiTheme="minorHAnsi" w:cstheme="minorHAnsi"/>
          <w:sz w:val="20"/>
          <w:szCs w:val="20"/>
        </w:rPr>
        <w:t xml:space="preserve">hnicznych gniazda elektryczne </w:t>
      </w:r>
      <w:r w:rsidRPr="004367FC">
        <w:rPr>
          <w:rFonts w:asciiTheme="minorHAnsi" w:hAnsiTheme="minorHAnsi" w:cstheme="minorHAnsi"/>
          <w:sz w:val="20"/>
          <w:szCs w:val="20"/>
        </w:rPr>
        <w:t>i gniazda ekwipotencjalne bez widoczn</w:t>
      </w:r>
      <w:r>
        <w:rPr>
          <w:rFonts w:asciiTheme="minorHAnsi" w:hAnsiTheme="minorHAnsi" w:cstheme="minorHAnsi"/>
          <w:sz w:val="20"/>
          <w:szCs w:val="20"/>
        </w:rPr>
        <w:t xml:space="preserve">ych elementów montażowych typu </w:t>
      </w:r>
      <w:r w:rsidRPr="004367FC">
        <w:rPr>
          <w:rFonts w:asciiTheme="minorHAnsi" w:hAnsiTheme="minorHAnsi" w:cstheme="minorHAnsi"/>
          <w:sz w:val="20"/>
          <w:szCs w:val="20"/>
        </w:rPr>
        <w:t xml:space="preserve">śruba czy nakrętka? </w:t>
      </w:r>
    </w:p>
    <w:p w:rsidR="004367FC" w:rsidRPr="004367FC" w:rsidRDefault="004367FC" w:rsidP="004367FC">
      <w:pPr>
        <w:spacing w:before="100" w:beforeAutospacing="1" w:after="100" w:afterAutospacing="1" w:line="240" w:lineRule="auto"/>
        <w:jc w:val="both"/>
        <w:rPr>
          <w:rFonts w:asciiTheme="minorHAnsi" w:eastAsia="Times New Roman" w:hAnsiTheme="minorHAnsi" w:cstheme="minorHAnsi"/>
          <w:b/>
          <w:color w:val="000000"/>
          <w:sz w:val="20"/>
          <w:szCs w:val="20"/>
          <w:lang w:eastAsia="pl-PL"/>
        </w:rPr>
      </w:pPr>
      <w:r>
        <w:rPr>
          <w:rFonts w:asciiTheme="minorHAnsi" w:eastAsia="Times New Roman" w:hAnsiTheme="minorHAnsi" w:cstheme="minorHAnsi"/>
          <w:b/>
          <w:color w:val="000000"/>
          <w:sz w:val="20"/>
          <w:szCs w:val="20"/>
          <w:lang w:eastAsia="pl-PL"/>
        </w:rPr>
        <w:t>Odpowiedź</w:t>
      </w:r>
      <w:r w:rsidRPr="004367FC">
        <w:rPr>
          <w:rFonts w:asciiTheme="minorHAnsi" w:eastAsia="Times New Roman" w:hAnsiTheme="minorHAnsi" w:cstheme="minorHAnsi"/>
          <w:b/>
          <w:color w:val="000000"/>
          <w:sz w:val="20"/>
          <w:szCs w:val="20"/>
          <w:lang w:eastAsia="pl-PL"/>
        </w:rPr>
        <w:t xml:space="preserve"> 7</w:t>
      </w:r>
    </w:p>
    <w:p w:rsidR="004367FC" w:rsidRDefault="004367FC" w:rsidP="004367FC">
      <w:pPr>
        <w:spacing w:before="100" w:beforeAutospacing="1" w:after="100" w:afterAutospacing="1" w:line="240" w:lineRule="auto"/>
        <w:jc w:val="both"/>
        <w:rPr>
          <w:rFonts w:asciiTheme="minorHAnsi" w:eastAsia="Times New Roman" w:hAnsiTheme="minorHAnsi" w:cstheme="minorHAnsi"/>
          <w:b/>
          <w:color w:val="000000"/>
          <w:sz w:val="20"/>
          <w:szCs w:val="20"/>
          <w:lang w:eastAsia="pl-PL"/>
        </w:rPr>
      </w:pPr>
      <w:r w:rsidRPr="004367FC">
        <w:rPr>
          <w:rFonts w:asciiTheme="minorHAnsi" w:eastAsia="Times New Roman" w:hAnsiTheme="minorHAnsi" w:cstheme="minorHAnsi"/>
          <w:b/>
          <w:color w:val="000000"/>
          <w:sz w:val="20"/>
          <w:szCs w:val="20"/>
          <w:lang w:eastAsia="pl-PL"/>
        </w:rPr>
        <w:t>Zamawiający wymaga gniazd elektrycznych i ekwipotencjalnych bez widocznych elementów montażowych.</w:t>
      </w:r>
    </w:p>
    <w:p w:rsidR="009B1917" w:rsidRDefault="009B1917" w:rsidP="004367FC">
      <w:pPr>
        <w:spacing w:before="100" w:beforeAutospacing="1" w:after="100" w:afterAutospacing="1" w:line="240" w:lineRule="auto"/>
        <w:jc w:val="both"/>
        <w:rPr>
          <w:rFonts w:asciiTheme="minorHAnsi" w:eastAsia="Times New Roman" w:hAnsiTheme="minorHAnsi" w:cstheme="minorHAnsi"/>
          <w:b/>
          <w:color w:val="000000"/>
          <w:sz w:val="20"/>
          <w:szCs w:val="20"/>
          <w:lang w:eastAsia="pl-PL"/>
        </w:rPr>
      </w:pPr>
    </w:p>
    <w:p w:rsidR="003563B2" w:rsidRDefault="003563B2" w:rsidP="003563B2">
      <w:pPr>
        <w:jc w:val="both"/>
      </w:pPr>
    </w:p>
    <w:p w:rsidR="003563B2" w:rsidRDefault="003563B2" w:rsidP="003563B2">
      <w:pPr>
        <w:jc w:val="both"/>
      </w:pPr>
    </w:p>
    <w:p w:rsidR="003563B2" w:rsidRDefault="003563B2" w:rsidP="003563B2">
      <w:pPr>
        <w:jc w:val="both"/>
        <w:rPr>
          <w:rFonts w:asciiTheme="minorHAnsi" w:hAnsiTheme="minorHAnsi" w:cstheme="minorHAnsi"/>
          <w:sz w:val="20"/>
          <w:szCs w:val="20"/>
        </w:rPr>
      </w:pPr>
    </w:p>
    <w:p w:rsidR="003563B2" w:rsidRDefault="003563B2" w:rsidP="003563B2">
      <w:pPr>
        <w:jc w:val="both"/>
        <w:rPr>
          <w:rFonts w:asciiTheme="minorHAnsi" w:hAnsiTheme="minorHAnsi" w:cstheme="minorHAnsi"/>
          <w:sz w:val="20"/>
          <w:szCs w:val="20"/>
        </w:rPr>
      </w:pPr>
      <w:r>
        <w:rPr>
          <w:rFonts w:asciiTheme="minorHAnsi" w:hAnsiTheme="minorHAnsi" w:cstheme="minorHAnsi"/>
          <w:sz w:val="20"/>
          <w:szCs w:val="20"/>
        </w:rPr>
        <w:lastRenderedPageBreak/>
        <w:t>Pytanie 8</w:t>
      </w:r>
    </w:p>
    <w:p w:rsidR="009B1917" w:rsidRDefault="003563B2" w:rsidP="009B1917">
      <w:r>
        <w:t>Nawiązując do ogłoszonego przez Państwa przetargu na przebudowę pomieszczeń Oddziału Dermatologii na potrzeby Laryngologii w Szpitalu i. Mikołaja Kopernika przy ul. Powstańców Warszawskich 1-2 w Gdańsku, prosimy o wyznaczenie terminu wizji lokalnej.</w:t>
      </w:r>
    </w:p>
    <w:p w:rsidR="003563B2" w:rsidRPr="003563B2" w:rsidRDefault="003563B2" w:rsidP="003563B2">
      <w:pPr>
        <w:spacing w:before="100" w:beforeAutospacing="1" w:after="100" w:afterAutospacing="1" w:line="240" w:lineRule="auto"/>
        <w:jc w:val="both"/>
        <w:rPr>
          <w:rFonts w:asciiTheme="minorHAnsi" w:eastAsia="Times New Roman" w:hAnsiTheme="minorHAnsi" w:cstheme="minorHAnsi"/>
          <w:b/>
          <w:color w:val="000000"/>
          <w:sz w:val="20"/>
          <w:szCs w:val="20"/>
          <w:lang w:eastAsia="pl-PL"/>
        </w:rPr>
      </w:pPr>
      <w:r>
        <w:rPr>
          <w:rFonts w:asciiTheme="minorHAnsi" w:eastAsia="Times New Roman" w:hAnsiTheme="minorHAnsi" w:cstheme="minorHAnsi"/>
          <w:b/>
          <w:color w:val="000000"/>
          <w:sz w:val="20"/>
          <w:szCs w:val="20"/>
          <w:lang w:eastAsia="pl-PL"/>
        </w:rPr>
        <w:t>Odpowiedź</w:t>
      </w:r>
      <w:r w:rsidRPr="004367FC">
        <w:rPr>
          <w:rFonts w:asciiTheme="minorHAnsi" w:eastAsia="Times New Roman" w:hAnsiTheme="minorHAnsi" w:cstheme="minorHAnsi"/>
          <w:b/>
          <w:color w:val="000000"/>
          <w:sz w:val="20"/>
          <w:szCs w:val="20"/>
          <w:lang w:eastAsia="pl-PL"/>
        </w:rPr>
        <w:t xml:space="preserve"> </w:t>
      </w:r>
      <w:r>
        <w:rPr>
          <w:rFonts w:asciiTheme="minorHAnsi" w:eastAsia="Times New Roman" w:hAnsiTheme="minorHAnsi" w:cstheme="minorHAnsi"/>
          <w:b/>
          <w:color w:val="000000"/>
          <w:sz w:val="20"/>
          <w:szCs w:val="20"/>
          <w:lang w:eastAsia="pl-PL"/>
        </w:rPr>
        <w:t>8</w:t>
      </w:r>
    </w:p>
    <w:p w:rsidR="009B1917" w:rsidRPr="003563B2" w:rsidRDefault="009B1917" w:rsidP="009B1917">
      <w:pPr>
        <w:rPr>
          <w:rFonts w:asciiTheme="minorHAnsi" w:eastAsia="Times New Roman" w:hAnsiTheme="minorHAnsi" w:cstheme="minorHAnsi"/>
          <w:b/>
          <w:color w:val="000000"/>
          <w:sz w:val="20"/>
          <w:szCs w:val="20"/>
          <w:lang w:eastAsia="pl-PL"/>
        </w:rPr>
      </w:pPr>
      <w:r w:rsidRPr="003563B2">
        <w:rPr>
          <w:rFonts w:asciiTheme="minorHAnsi" w:eastAsia="Times New Roman" w:hAnsiTheme="minorHAnsi" w:cstheme="minorHAnsi"/>
          <w:b/>
          <w:color w:val="000000"/>
          <w:sz w:val="20"/>
          <w:szCs w:val="20"/>
          <w:lang w:eastAsia="pl-PL"/>
        </w:rPr>
        <w:t>Zamawiający informuje iż wyznacza termin wizji lokalnej na dzień 2</w:t>
      </w:r>
      <w:r w:rsidR="00F66639">
        <w:rPr>
          <w:rFonts w:asciiTheme="minorHAnsi" w:eastAsia="Times New Roman" w:hAnsiTheme="minorHAnsi" w:cstheme="minorHAnsi"/>
          <w:b/>
          <w:color w:val="000000"/>
          <w:sz w:val="20"/>
          <w:szCs w:val="20"/>
          <w:lang w:eastAsia="pl-PL"/>
        </w:rPr>
        <w:t>3</w:t>
      </w:r>
      <w:r w:rsidRPr="003563B2">
        <w:rPr>
          <w:rFonts w:asciiTheme="minorHAnsi" w:eastAsia="Times New Roman" w:hAnsiTheme="minorHAnsi" w:cstheme="minorHAnsi"/>
          <w:b/>
          <w:color w:val="000000"/>
          <w:sz w:val="20"/>
          <w:szCs w:val="20"/>
          <w:lang w:eastAsia="pl-PL"/>
        </w:rPr>
        <w:t xml:space="preserve">.10.2018 r. na godz. 10.00. </w:t>
      </w:r>
      <w:r w:rsidR="003563B2" w:rsidRPr="003563B2">
        <w:rPr>
          <w:rFonts w:asciiTheme="minorHAnsi" w:eastAsia="Times New Roman" w:hAnsiTheme="minorHAnsi" w:cstheme="minorHAnsi"/>
          <w:b/>
          <w:color w:val="000000"/>
          <w:sz w:val="20"/>
          <w:szCs w:val="20"/>
          <w:lang w:eastAsia="pl-PL"/>
        </w:rPr>
        <w:t>Wykonawcy</w:t>
      </w:r>
      <w:r w:rsidRPr="003563B2">
        <w:rPr>
          <w:rFonts w:asciiTheme="minorHAnsi" w:eastAsia="Times New Roman" w:hAnsiTheme="minorHAnsi" w:cstheme="minorHAnsi"/>
          <w:b/>
          <w:color w:val="000000"/>
          <w:sz w:val="20"/>
          <w:szCs w:val="20"/>
          <w:lang w:eastAsia="pl-PL"/>
        </w:rPr>
        <w:t xml:space="preserve"> zainteresowani wizją lokalną proszeni są o stawienie się przed wejściem głównym przy ul. Powstańców Warszawskich 1-2</w:t>
      </w:r>
      <w:r w:rsidR="003563B2">
        <w:rPr>
          <w:rFonts w:asciiTheme="minorHAnsi" w:eastAsia="Times New Roman" w:hAnsiTheme="minorHAnsi" w:cstheme="minorHAnsi"/>
          <w:b/>
          <w:color w:val="000000"/>
          <w:sz w:val="20"/>
          <w:szCs w:val="20"/>
          <w:lang w:eastAsia="pl-PL"/>
        </w:rPr>
        <w:t>.</w:t>
      </w:r>
    </w:p>
    <w:p w:rsidR="00150D77" w:rsidRPr="004367FC" w:rsidRDefault="00150D77" w:rsidP="00150D77">
      <w:pPr>
        <w:autoSpaceDE w:val="0"/>
        <w:autoSpaceDN w:val="0"/>
        <w:adjustRightInd w:val="0"/>
        <w:spacing w:after="0" w:line="240" w:lineRule="auto"/>
        <w:jc w:val="both"/>
        <w:rPr>
          <w:rFonts w:asciiTheme="minorHAnsi" w:hAnsiTheme="minorHAnsi" w:cstheme="minorHAnsi"/>
          <w:b/>
          <w:sz w:val="20"/>
          <w:szCs w:val="20"/>
        </w:rPr>
      </w:pPr>
    </w:p>
    <w:p w:rsidR="00150D77" w:rsidRPr="004367FC" w:rsidRDefault="00150D77" w:rsidP="00150D77">
      <w:pPr>
        <w:spacing w:before="120" w:after="120" w:line="240" w:lineRule="auto"/>
        <w:jc w:val="both"/>
        <w:rPr>
          <w:rFonts w:asciiTheme="minorHAnsi" w:hAnsiTheme="minorHAnsi" w:cstheme="minorHAnsi"/>
          <w:b/>
          <w:sz w:val="20"/>
          <w:szCs w:val="20"/>
          <w:u w:val="single"/>
        </w:rPr>
      </w:pPr>
      <w:r w:rsidRPr="004367FC">
        <w:rPr>
          <w:rFonts w:asciiTheme="minorHAnsi" w:hAnsiTheme="minorHAnsi" w:cstheme="minorHAnsi"/>
          <w:b/>
          <w:sz w:val="20"/>
          <w:szCs w:val="20"/>
          <w:u w:val="single"/>
        </w:rPr>
        <w:t xml:space="preserve">Wszelkie wyjaśnienia, dopuszczenia i zmiany SIWZ stanowią integralną część SIWZ, należy je uwzględnić i zaznaczyć przy sporządzaniu oferty. </w:t>
      </w:r>
    </w:p>
    <w:p w:rsidR="00150D77" w:rsidRPr="004367FC" w:rsidRDefault="00150D77" w:rsidP="00150D77">
      <w:pPr>
        <w:spacing w:before="120" w:after="120" w:line="240" w:lineRule="auto"/>
        <w:jc w:val="both"/>
        <w:rPr>
          <w:rFonts w:asciiTheme="minorHAnsi" w:hAnsiTheme="minorHAnsi" w:cstheme="minorHAnsi"/>
          <w:b/>
          <w:sz w:val="20"/>
          <w:szCs w:val="20"/>
          <w:u w:val="single"/>
        </w:rPr>
      </w:pPr>
    </w:p>
    <w:p w:rsidR="00150D77" w:rsidRDefault="00150D77" w:rsidP="00150D77">
      <w:pPr>
        <w:spacing w:before="120" w:after="120" w:line="240" w:lineRule="auto"/>
        <w:jc w:val="both"/>
        <w:rPr>
          <w:rFonts w:asciiTheme="minorHAnsi" w:hAnsiTheme="minorHAnsi" w:cstheme="minorHAnsi"/>
          <w:b/>
          <w:sz w:val="20"/>
          <w:szCs w:val="20"/>
          <w:u w:val="single"/>
        </w:rPr>
      </w:pPr>
    </w:p>
    <w:p w:rsidR="003563B2" w:rsidRDefault="003563B2" w:rsidP="00150D77">
      <w:pPr>
        <w:spacing w:before="120" w:after="120" w:line="240" w:lineRule="auto"/>
        <w:jc w:val="both"/>
        <w:rPr>
          <w:rFonts w:asciiTheme="minorHAnsi" w:hAnsiTheme="minorHAnsi" w:cstheme="minorHAnsi"/>
          <w:b/>
          <w:sz w:val="20"/>
          <w:szCs w:val="20"/>
          <w:u w:val="single"/>
        </w:rPr>
      </w:pPr>
    </w:p>
    <w:p w:rsidR="003563B2" w:rsidRPr="004367FC" w:rsidRDefault="003563B2" w:rsidP="00150D77">
      <w:pPr>
        <w:spacing w:before="120" w:after="120" w:line="240" w:lineRule="auto"/>
        <w:jc w:val="both"/>
        <w:rPr>
          <w:rFonts w:asciiTheme="minorHAnsi" w:hAnsiTheme="minorHAnsi" w:cstheme="minorHAnsi"/>
          <w:b/>
          <w:sz w:val="20"/>
          <w:szCs w:val="20"/>
          <w:u w:val="single"/>
        </w:rPr>
      </w:pPr>
    </w:p>
    <w:p w:rsidR="00150D77" w:rsidRPr="004367FC" w:rsidRDefault="00150D77" w:rsidP="00150D77">
      <w:pPr>
        <w:spacing w:before="120" w:after="120" w:line="240" w:lineRule="auto"/>
        <w:jc w:val="both"/>
        <w:rPr>
          <w:rFonts w:asciiTheme="minorHAnsi" w:hAnsiTheme="minorHAnsi" w:cstheme="minorHAnsi"/>
          <w:b/>
          <w:sz w:val="20"/>
          <w:szCs w:val="20"/>
          <w:u w:val="single"/>
        </w:rPr>
      </w:pPr>
    </w:p>
    <w:p w:rsidR="00150D77" w:rsidRPr="004367FC" w:rsidRDefault="00150D77" w:rsidP="00150D77">
      <w:pPr>
        <w:pStyle w:val="Tekstpodstawowy"/>
        <w:spacing w:after="0" w:line="240" w:lineRule="auto"/>
        <w:ind w:left="1416"/>
        <w:jc w:val="center"/>
        <w:rPr>
          <w:rFonts w:asciiTheme="minorHAnsi" w:hAnsiTheme="minorHAnsi" w:cstheme="minorHAnsi"/>
          <w:b/>
          <w:sz w:val="20"/>
          <w:szCs w:val="20"/>
        </w:rPr>
      </w:pPr>
      <w:r w:rsidRPr="004367FC">
        <w:rPr>
          <w:rFonts w:asciiTheme="minorHAnsi" w:hAnsiTheme="minorHAnsi" w:cstheme="minorHAnsi"/>
          <w:b/>
          <w:sz w:val="20"/>
          <w:szCs w:val="20"/>
        </w:rPr>
        <w:t xml:space="preserve">                                                                  Zatwierdził</w:t>
      </w:r>
    </w:p>
    <w:p w:rsidR="00150D77" w:rsidRPr="004367FC" w:rsidRDefault="00150D77" w:rsidP="00150D77">
      <w:pPr>
        <w:pStyle w:val="Tekstpodstawowy"/>
        <w:spacing w:after="0" w:line="240" w:lineRule="auto"/>
        <w:ind w:left="1416"/>
        <w:jc w:val="center"/>
        <w:rPr>
          <w:rFonts w:asciiTheme="minorHAnsi" w:hAnsiTheme="minorHAnsi" w:cstheme="minorHAnsi"/>
          <w:b/>
          <w:sz w:val="20"/>
          <w:szCs w:val="20"/>
        </w:rPr>
      </w:pPr>
    </w:p>
    <w:p w:rsidR="00150D77" w:rsidRPr="004367FC" w:rsidRDefault="00150D77" w:rsidP="00150D77">
      <w:pPr>
        <w:pStyle w:val="Tekstpodstawowy"/>
        <w:spacing w:after="0" w:line="240" w:lineRule="auto"/>
        <w:ind w:left="1416"/>
        <w:jc w:val="center"/>
        <w:rPr>
          <w:rFonts w:asciiTheme="minorHAnsi" w:hAnsiTheme="minorHAnsi" w:cstheme="minorHAnsi"/>
          <w:b/>
          <w:sz w:val="20"/>
          <w:szCs w:val="20"/>
        </w:rPr>
      </w:pPr>
    </w:p>
    <w:p w:rsidR="00150D77" w:rsidRPr="004367FC" w:rsidRDefault="00150D77" w:rsidP="00150D77">
      <w:pPr>
        <w:pStyle w:val="Tekstpodstawowy"/>
        <w:spacing w:after="0" w:line="240" w:lineRule="auto"/>
        <w:ind w:left="1416"/>
        <w:jc w:val="center"/>
        <w:rPr>
          <w:rFonts w:asciiTheme="minorHAnsi" w:hAnsiTheme="minorHAnsi" w:cstheme="minorHAnsi"/>
          <w:b/>
          <w:sz w:val="20"/>
          <w:szCs w:val="20"/>
        </w:rPr>
      </w:pPr>
      <w:r w:rsidRPr="004367FC">
        <w:rPr>
          <w:rFonts w:asciiTheme="minorHAnsi" w:hAnsiTheme="minorHAnsi" w:cstheme="minorHAnsi"/>
          <w:sz w:val="20"/>
          <w:szCs w:val="20"/>
        </w:rPr>
        <w:tab/>
      </w:r>
      <w:r w:rsidRPr="004367FC">
        <w:rPr>
          <w:rFonts w:asciiTheme="minorHAnsi" w:hAnsiTheme="minorHAnsi" w:cstheme="minorHAnsi"/>
          <w:sz w:val="20"/>
          <w:szCs w:val="20"/>
        </w:rPr>
        <w:tab/>
      </w:r>
      <w:r w:rsidRPr="004367FC">
        <w:rPr>
          <w:rFonts w:asciiTheme="minorHAnsi" w:hAnsiTheme="minorHAnsi" w:cstheme="minorHAnsi"/>
          <w:sz w:val="20"/>
          <w:szCs w:val="20"/>
        </w:rPr>
        <w:tab/>
      </w:r>
      <w:r w:rsidRPr="004367FC">
        <w:rPr>
          <w:rFonts w:asciiTheme="minorHAnsi" w:hAnsiTheme="minorHAnsi" w:cstheme="minorHAnsi"/>
          <w:sz w:val="20"/>
          <w:szCs w:val="20"/>
        </w:rPr>
        <w:tab/>
      </w:r>
      <w:r w:rsidRPr="004367FC">
        <w:rPr>
          <w:rFonts w:asciiTheme="minorHAnsi" w:hAnsiTheme="minorHAnsi" w:cstheme="minorHAnsi"/>
          <w:sz w:val="20"/>
          <w:szCs w:val="20"/>
        </w:rPr>
        <w:tab/>
      </w:r>
      <w:r w:rsidRPr="004367FC">
        <w:rPr>
          <w:rFonts w:asciiTheme="minorHAnsi" w:hAnsiTheme="minorHAnsi" w:cstheme="minorHAnsi"/>
          <w:b/>
          <w:sz w:val="20"/>
          <w:szCs w:val="20"/>
        </w:rPr>
        <w:t xml:space="preserve">Wiceprezes ds. ekonomicznych </w:t>
      </w:r>
    </w:p>
    <w:p w:rsidR="00150D77" w:rsidRPr="004367FC" w:rsidRDefault="00150D77" w:rsidP="00150D77">
      <w:pPr>
        <w:pStyle w:val="Tekstpodstawowy"/>
        <w:spacing w:after="0" w:line="240" w:lineRule="auto"/>
        <w:ind w:left="1416"/>
        <w:jc w:val="center"/>
        <w:rPr>
          <w:rFonts w:asciiTheme="minorHAnsi" w:hAnsiTheme="minorHAnsi" w:cstheme="minorHAnsi"/>
          <w:b/>
          <w:sz w:val="20"/>
          <w:szCs w:val="20"/>
        </w:rPr>
      </w:pPr>
      <w:r w:rsidRPr="004367FC">
        <w:rPr>
          <w:rFonts w:asciiTheme="minorHAnsi" w:hAnsiTheme="minorHAnsi" w:cstheme="minorHAnsi"/>
          <w:sz w:val="20"/>
          <w:szCs w:val="20"/>
        </w:rPr>
        <w:t xml:space="preserve">                                                                      </w:t>
      </w:r>
      <w:r w:rsidRPr="004367FC">
        <w:rPr>
          <w:rFonts w:asciiTheme="minorHAnsi" w:hAnsiTheme="minorHAnsi" w:cstheme="minorHAnsi"/>
          <w:b/>
          <w:sz w:val="20"/>
          <w:szCs w:val="20"/>
        </w:rPr>
        <w:t>Piotr Wróblewski</w:t>
      </w:r>
    </w:p>
    <w:p w:rsidR="00150D77" w:rsidRPr="004367FC" w:rsidRDefault="00150D77" w:rsidP="00150D77">
      <w:pPr>
        <w:spacing w:before="120" w:after="120" w:line="240" w:lineRule="auto"/>
        <w:jc w:val="both"/>
        <w:rPr>
          <w:rFonts w:asciiTheme="minorHAnsi" w:hAnsiTheme="minorHAnsi" w:cstheme="minorHAnsi"/>
          <w:sz w:val="20"/>
          <w:szCs w:val="20"/>
        </w:rPr>
      </w:pPr>
    </w:p>
    <w:p w:rsidR="00150D77" w:rsidRPr="004367FC" w:rsidRDefault="00150D77" w:rsidP="00150D77">
      <w:pPr>
        <w:spacing w:before="120" w:after="120" w:line="240" w:lineRule="auto"/>
        <w:jc w:val="both"/>
        <w:rPr>
          <w:rFonts w:asciiTheme="minorHAnsi" w:hAnsiTheme="minorHAnsi" w:cstheme="minorHAnsi"/>
          <w:sz w:val="20"/>
          <w:szCs w:val="20"/>
        </w:rPr>
      </w:pPr>
    </w:p>
    <w:p w:rsidR="00150D77" w:rsidRPr="004367FC" w:rsidRDefault="00150D77" w:rsidP="00150D77">
      <w:pPr>
        <w:spacing w:before="120" w:after="120" w:line="240" w:lineRule="auto"/>
        <w:jc w:val="both"/>
        <w:rPr>
          <w:rFonts w:asciiTheme="minorHAnsi" w:hAnsiTheme="minorHAnsi" w:cstheme="minorHAnsi"/>
          <w:sz w:val="20"/>
          <w:szCs w:val="20"/>
        </w:rPr>
      </w:pPr>
    </w:p>
    <w:p w:rsidR="00150D77" w:rsidRPr="004367FC" w:rsidRDefault="00150D77" w:rsidP="00150D77">
      <w:pPr>
        <w:spacing w:before="120" w:after="120" w:line="240" w:lineRule="auto"/>
        <w:jc w:val="both"/>
        <w:rPr>
          <w:rFonts w:asciiTheme="minorHAnsi" w:hAnsiTheme="minorHAnsi" w:cstheme="minorHAnsi"/>
          <w:sz w:val="20"/>
          <w:szCs w:val="20"/>
        </w:rPr>
      </w:pPr>
    </w:p>
    <w:p w:rsidR="00150D77" w:rsidRPr="004367FC" w:rsidRDefault="00150D77" w:rsidP="00150D77">
      <w:pPr>
        <w:spacing w:before="120" w:after="120" w:line="240" w:lineRule="auto"/>
        <w:jc w:val="both"/>
        <w:rPr>
          <w:rFonts w:asciiTheme="minorHAnsi" w:hAnsiTheme="minorHAnsi" w:cstheme="minorHAnsi"/>
          <w:sz w:val="20"/>
          <w:szCs w:val="20"/>
        </w:rPr>
      </w:pPr>
    </w:p>
    <w:p w:rsidR="00150D77" w:rsidRDefault="00150D77" w:rsidP="00150D77">
      <w:pPr>
        <w:spacing w:before="120" w:after="120" w:line="240" w:lineRule="auto"/>
        <w:jc w:val="both"/>
        <w:rPr>
          <w:rFonts w:asciiTheme="minorHAnsi" w:hAnsiTheme="minorHAnsi" w:cstheme="minorHAnsi"/>
          <w:sz w:val="20"/>
          <w:szCs w:val="20"/>
        </w:rPr>
      </w:pPr>
    </w:p>
    <w:p w:rsidR="003563B2" w:rsidRDefault="003563B2" w:rsidP="00150D77">
      <w:pPr>
        <w:spacing w:before="120" w:after="120" w:line="240" w:lineRule="auto"/>
        <w:jc w:val="both"/>
        <w:rPr>
          <w:rFonts w:asciiTheme="minorHAnsi" w:hAnsiTheme="minorHAnsi" w:cstheme="minorHAnsi"/>
          <w:sz w:val="20"/>
          <w:szCs w:val="20"/>
        </w:rPr>
      </w:pPr>
    </w:p>
    <w:p w:rsidR="003563B2" w:rsidRDefault="003563B2" w:rsidP="00150D77">
      <w:pPr>
        <w:spacing w:before="120" w:after="120" w:line="240" w:lineRule="auto"/>
        <w:jc w:val="both"/>
        <w:rPr>
          <w:rFonts w:asciiTheme="minorHAnsi" w:hAnsiTheme="minorHAnsi" w:cstheme="minorHAnsi"/>
          <w:sz w:val="20"/>
          <w:szCs w:val="20"/>
        </w:rPr>
      </w:pPr>
    </w:p>
    <w:p w:rsidR="003563B2" w:rsidRDefault="003563B2" w:rsidP="00150D77">
      <w:pPr>
        <w:spacing w:before="120" w:after="120" w:line="240" w:lineRule="auto"/>
        <w:jc w:val="both"/>
        <w:rPr>
          <w:rFonts w:asciiTheme="minorHAnsi" w:hAnsiTheme="minorHAnsi" w:cstheme="minorHAnsi"/>
          <w:sz w:val="20"/>
          <w:szCs w:val="20"/>
        </w:rPr>
      </w:pPr>
    </w:p>
    <w:p w:rsidR="003563B2" w:rsidRDefault="003563B2" w:rsidP="00150D77">
      <w:pPr>
        <w:spacing w:before="120" w:after="120" w:line="240" w:lineRule="auto"/>
        <w:jc w:val="both"/>
        <w:rPr>
          <w:rFonts w:asciiTheme="minorHAnsi" w:hAnsiTheme="minorHAnsi" w:cstheme="minorHAnsi"/>
          <w:sz w:val="20"/>
          <w:szCs w:val="20"/>
        </w:rPr>
      </w:pPr>
    </w:p>
    <w:p w:rsidR="003563B2" w:rsidRDefault="003563B2" w:rsidP="00150D77">
      <w:pPr>
        <w:spacing w:before="120" w:after="120" w:line="240" w:lineRule="auto"/>
        <w:jc w:val="both"/>
        <w:rPr>
          <w:rFonts w:asciiTheme="minorHAnsi" w:hAnsiTheme="minorHAnsi" w:cstheme="minorHAnsi"/>
          <w:sz w:val="20"/>
          <w:szCs w:val="20"/>
        </w:rPr>
      </w:pPr>
    </w:p>
    <w:p w:rsidR="003563B2" w:rsidRDefault="003563B2" w:rsidP="00150D77">
      <w:pPr>
        <w:spacing w:before="120" w:after="120" w:line="240" w:lineRule="auto"/>
        <w:jc w:val="both"/>
        <w:rPr>
          <w:rFonts w:asciiTheme="minorHAnsi" w:hAnsiTheme="minorHAnsi" w:cstheme="minorHAnsi"/>
          <w:sz w:val="20"/>
          <w:szCs w:val="20"/>
        </w:rPr>
      </w:pPr>
    </w:p>
    <w:p w:rsidR="003563B2" w:rsidRDefault="003563B2" w:rsidP="00150D77">
      <w:pPr>
        <w:spacing w:before="120" w:after="120" w:line="240" w:lineRule="auto"/>
        <w:jc w:val="both"/>
        <w:rPr>
          <w:rFonts w:asciiTheme="minorHAnsi" w:hAnsiTheme="minorHAnsi" w:cstheme="minorHAnsi"/>
          <w:sz w:val="20"/>
          <w:szCs w:val="20"/>
        </w:rPr>
      </w:pPr>
    </w:p>
    <w:p w:rsidR="003563B2" w:rsidRPr="004367FC" w:rsidRDefault="003563B2" w:rsidP="00150D77">
      <w:pPr>
        <w:spacing w:before="120" w:after="120" w:line="240" w:lineRule="auto"/>
        <w:jc w:val="both"/>
        <w:rPr>
          <w:rFonts w:asciiTheme="minorHAnsi" w:hAnsiTheme="minorHAnsi" w:cstheme="minorHAnsi"/>
          <w:sz w:val="20"/>
          <w:szCs w:val="20"/>
        </w:rPr>
      </w:pPr>
    </w:p>
    <w:p w:rsidR="002C4EE1" w:rsidRPr="004367FC" w:rsidRDefault="00150D77" w:rsidP="00150D77">
      <w:pPr>
        <w:spacing w:before="120" w:after="120" w:line="240" w:lineRule="auto"/>
        <w:jc w:val="both"/>
        <w:rPr>
          <w:rFonts w:asciiTheme="minorHAnsi" w:hAnsiTheme="minorHAnsi" w:cstheme="minorHAnsi"/>
          <w:bCs/>
          <w:iCs/>
          <w:sz w:val="20"/>
          <w:szCs w:val="20"/>
        </w:rPr>
      </w:pPr>
      <w:r w:rsidRPr="004367FC">
        <w:rPr>
          <w:rFonts w:asciiTheme="minorHAnsi" w:hAnsiTheme="minorHAnsi" w:cstheme="minorHAnsi"/>
          <w:sz w:val="20"/>
          <w:szCs w:val="20"/>
        </w:rPr>
        <w:t xml:space="preserve">Sporządził Sekretarz komisji – Rafał Szczęsny </w:t>
      </w:r>
    </w:p>
    <w:sectPr w:rsidR="002C4EE1" w:rsidRPr="004367FC" w:rsidSect="00EA65F7">
      <w:headerReference w:type="default" r:id="rId7"/>
      <w:footerReference w:type="default" r:id="rId8"/>
      <w:pgSz w:w="11906" w:h="16838"/>
      <w:pgMar w:top="865" w:right="1417" w:bottom="1843" w:left="1417" w:header="284" w:footer="283"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FF5" w:rsidRDefault="00A06FF5" w:rsidP="00EA65F7">
      <w:pPr>
        <w:spacing w:after="0" w:line="240" w:lineRule="auto"/>
      </w:pPr>
      <w:r>
        <w:separator/>
      </w:r>
    </w:p>
  </w:endnote>
  <w:endnote w:type="continuationSeparator" w:id="0">
    <w:p w:rsidR="00A06FF5" w:rsidRDefault="00A06FF5" w:rsidP="00EA6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roid Sans Fallback">
    <w:altName w:val="MS Mincho"/>
    <w:charset w:val="80"/>
    <w:family w:val="auto"/>
    <w:pitch w:val="variable"/>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52" w:type="dxa"/>
      <w:tblLayout w:type="fixed"/>
      <w:tblLook w:val="0000"/>
    </w:tblPr>
    <w:tblGrid>
      <w:gridCol w:w="4858"/>
      <w:gridCol w:w="5102"/>
    </w:tblGrid>
    <w:tr w:rsidR="009B1917">
      <w:tc>
        <w:tcPr>
          <w:tcW w:w="4858" w:type="dxa"/>
          <w:shd w:val="clear" w:color="auto" w:fill="auto"/>
          <w:vAlign w:val="center"/>
        </w:tcPr>
        <w:p w:rsidR="009B1917" w:rsidRDefault="009B1917">
          <w:pPr>
            <w:pStyle w:val="Stopka"/>
            <w:rPr>
              <w:rFonts w:cs="Calibri"/>
              <w:color w:val="767171"/>
              <w:sz w:val="18"/>
              <w:szCs w:val="18"/>
            </w:rPr>
          </w:pPr>
          <w:r>
            <w:rPr>
              <w:rFonts w:cs="Calibri"/>
              <w:color w:val="767171"/>
              <w:sz w:val="18"/>
              <w:szCs w:val="18"/>
            </w:rPr>
            <w:t xml:space="preserve">COPERNICUS Podmiot Leczniczy Sp. z o.o. </w:t>
          </w:r>
        </w:p>
        <w:p w:rsidR="009B1917" w:rsidRDefault="009B1917">
          <w:pPr>
            <w:pStyle w:val="Stopka"/>
            <w:rPr>
              <w:rFonts w:cs="Calibri"/>
              <w:color w:val="767171"/>
              <w:sz w:val="18"/>
              <w:szCs w:val="18"/>
            </w:rPr>
          </w:pPr>
          <w:r>
            <w:rPr>
              <w:rFonts w:cs="Calibri"/>
              <w:color w:val="767171"/>
              <w:sz w:val="18"/>
              <w:szCs w:val="18"/>
            </w:rPr>
            <w:t>ul. Nowe Ogrody 1-6, 80-803 Gdańsk</w:t>
          </w:r>
        </w:p>
        <w:p w:rsidR="009B1917" w:rsidRDefault="009B1917">
          <w:pPr>
            <w:pStyle w:val="Stopka"/>
            <w:rPr>
              <w:rFonts w:cs="Calibri"/>
              <w:color w:val="767171"/>
              <w:sz w:val="18"/>
              <w:szCs w:val="18"/>
            </w:rPr>
          </w:pPr>
          <w:r>
            <w:rPr>
              <w:rFonts w:cs="Calibri"/>
              <w:color w:val="767171"/>
              <w:sz w:val="18"/>
              <w:szCs w:val="18"/>
            </w:rPr>
            <w:t>Centrala telefoniczna: 58 76 40 100</w:t>
          </w:r>
        </w:p>
        <w:p w:rsidR="009B1917" w:rsidRDefault="009B1917">
          <w:pPr>
            <w:pStyle w:val="Stopka"/>
            <w:rPr>
              <w:rFonts w:cs="Calibri"/>
              <w:color w:val="767171"/>
              <w:sz w:val="18"/>
              <w:szCs w:val="18"/>
            </w:rPr>
          </w:pPr>
          <w:r>
            <w:rPr>
              <w:rFonts w:cs="Calibri"/>
              <w:color w:val="767171"/>
              <w:sz w:val="18"/>
              <w:szCs w:val="18"/>
            </w:rPr>
            <w:t xml:space="preserve">Sekretariat Biura Zarządu: </w:t>
          </w:r>
        </w:p>
        <w:p w:rsidR="009B1917" w:rsidRDefault="009B1917">
          <w:pPr>
            <w:pStyle w:val="Stopka"/>
            <w:rPr>
              <w:rFonts w:cs="Calibri"/>
              <w:color w:val="767171"/>
              <w:sz w:val="18"/>
              <w:szCs w:val="18"/>
            </w:rPr>
          </w:pPr>
          <w:r>
            <w:rPr>
              <w:rFonts w:cs="Calibri"/>
              <w:color w:val="767171"/>
              <w:sz w:val="18"/>
              <w:szCs w:val="18"/>
            </w:rPr>
            <w:t xml:space="preserve">58 76 40 340, 58 76 40 142, </w:t>
          </w:r>
          <w:proofErr w:type="spellStart"/>
          <w:r>
            <w:rPr>
              <w:rFonts w:cs="Calibri"/>
              <w:color w:val="767171"/>
              <w:sz w:val="18"/>
              <w:szCs w:val="18"/>
            </w:rPr>
            <w:t>fax</w:t>
          </w:r>
          <w:proofErr w:type="spellEnd"/>
          <w:r>
            <w:rPr>
              <w:rFonts w:cs="Calibri"/>
              <w:color w:val="767171"/>
              <w:sz w:val="18"/>
              <w:szCs w:val="18"/>
            </w:rPr>
            <w:t xml:space="preserve"> 58 30 21 416</w:t>
          </w:r>
        </w:p>
      </w:tc>
      <w:tc>
        <w:tcPr>
          <w:tcW w:w="5102" w:type="dxa"/>
          <w:shd w:val="clear" w:color="auto" w:fill="auto"/>
          <w:vAlign w:val="center"/>
        </w:tcPr>
        <w:p w:rsidR="009B1917" w:rsidRDefault="009B1917">
          <w:pPr>
            <w:pStyle w:val="Stopka"/>
            <w:jc w:val="right"/>
            <w:rPr>
              <w:rFonts w:cs="Calibri"/>
              <w:color w:val="767171"/>
              <w:sz w:val="18"/>
              <w:szCs w:val="18"/>
            </w:rPr>
          </w:pPr>
          <w:r>
            <w:rPr>
              <w:rFonts w:cs="Calibri"/>
              <w:color w:val="767171"/>
              <w:sz w:val="18"/>
              <w:szCs w:val="18"/>
            </w:rPr>
            <w:t>www.copernicus.gda.pl  sekretariat.kopernik@copernicus.gda.pl</w:t>
          </w:r>
        </w:p>
        <w:p w:rsidR="009B1917" w:rsidRDefault="009B1917">
          <w:pPr>
            <w:pStyle w:val="Stopka"/>
            <w:jc w:val="right"/>
            <w:rPr>
              <w:rFonts w:cs="Calibri"/>
              <w:color w:val="767171"/>
              <w:sz w:val="18"/>
              <w:szCs w:val="18"/>
            </w:rPr>
          </w:pPr>
          <w:r>
            <w:rPr>
              <w:rFonts w:cs="Calibri"/>
              <w:color w:val="767171"/>
              <w:sz w:val="18"/>
              <w:szCs w:val="18"/>
            </w:rPr>
            <w:t>NIP: 583-316-22-78, REGON: 221964385, KRS: 0000478705</w:t>
          </w:r>
        </w:p>
        <w:p w:rsidR="009B1917" w:rsidRDefault="009B1917">
          <w:pPr>
            <w:pStyle w:val="Stopka"/>
            <w:jc w:val="right"/>
            <w:rPr>
              <w:rFonts w:cs="Calibri"/>
              <w:color w:val="767171"/>
              <w:sz w:val="18"/>
              <w:szCs w:val="18"/>
            </w:rPr>
          </w:pPr>
          <w:r>
            <w:rPr>
              <w:rFonts w:cs="Calibri"/>
              <w:color w:val="767171"/>
              <w:sz w:val="18"/>
              <w:szCs w:val="18"/>
            </w:rPr>
            <w:t xml:space="preserve">Sąd Rejonowy Gdańsk-Północ w Gdańsku </w:t>
          </w:r>
        </w:p>
        <w:p w:rsidR="009B1917" w:rsidRDefault="009B1917">
          <w:pPr>
            <w:pStyle w:val="Stopka"/>
            <w:jc w:val="right"/>
            <w:rPr>
              <w:rFonts w:cs="Calibri"/>
              <w:color w:val="767171"/>
              <w:sz w:val="18"/>
              <w:szCs w:val="18"/>
            </w:rPr>
          </w:pPr>
          <w:r>
            <w:rPr>
              <w:rFonts w:cs="Calibri"/>
              <w:color w:val="767171"/>
              <w:sz w:val="18"/>
              <w:szCs w:val="18"/>
            </w:rPr>
            <w:t>Kapitał zakładowy 271 848 000PLN wpłacony w całości</w:t>
          </w:r>
        </w:p>
        <w:p w:rsidR="009B1917" w:rsidRDefault="009B1917">
          <w:pPr>
            <w:pStyle w:val="Stopka"/>
            <w:jc w:val="right"/>
          </w:pPr>
          <w:r>
            <w:rPr>
              <w:rFonts w:cs="Calibri"/>
              <w:color w:val="767171"/>
              <w:sz w:val="18"/>
              <w:szCs w:val="18"/>
            </w:rPr>
            <w:t xml:space="preserve">Rachunek bankowy: 72 1440 1101 0000 </w:t>
          </w:r>
          <w:proofErr w:type="spellStart"/>
          <w:r>
            <w:rPr>
              <w:rFonts w:cs="Calibri"/>
              <w:color w:val="767171"/>
              <w:sz w:val="18"/>
              <w:szCs w:val="18"/>
            </w:rPr>
            <w:t>0000</w:t>
          </w:r>
          <w:proofErr w:type="spellEnd"/>
          <w:r>
            <w:rPr>
              <w:rFonts w:cs="Calibri"/>
              <w:color w:val="767171"/>
              <w:sz w:val="18"/>
              <w:szCs w:val="18"/>
            </w:rPr>
            <w:t xml:space="preserve"> 1099 1064</w:t>
          </w:r>
        </w:p>
      </w:tc>
    </w:tr>
  </w:tbl>
  <w:p w:rsidR="009B1917" w:rsidRDefault="009B191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FF5" w:rsidRDefault="00A06FF5" w:rsidP="00EA65F7">
      <w:pPr>
        <w:spacing w:after="0" w:line="240" w:lineRule="auto"/>
      </w:pPr>
      <w:r>
        <w:separator/>
      </w:r>
    </w:p>
  </w:footnote>
  <w:footnote w:type="continuationSeparator" w:id="0">
    <w:p w:rsidR="00A06FF5" w:rsidRDefault="00A06FF5" w:rsidP="00EA65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17" w:rsidRDefault="009B1917">
    <w:pPr>
      <w:pStyle w:val="Nagwek"/>
      <w:rPr>
        <w:sz w:val="16"/>
        <w:szCs w:val="16"/>
      </w:rPr>
    </w:pPr>
  </w:p>
  <w:p w:rsidR="009B1917" w:rsidRDefault="00146F6A">
    <w:pPr>
      <w:pStyle w:val="Nagwek"/>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6pt;height:38.4pt" filled="t">
          <v:fill opacity="0" color2="black"/>
          <v:imagedata r:id="rId1" o:title=""/>
        </v:shape>
      </w:pict>
    </w:r>
  </w:p>
  <w:p w:rsidR="009B1917" w:rsidRDefault="009B1917">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50D77"/>
    <w:rsid w:val="00146F6A"/>
    <w:rsid w:val="00150D77"/>
    <w:rsid w:val="002C4EE1"/>
    <w:rsid w:val="003563B2"/>
    <w:rsid w:val="004367FC"/>
    <w:rsid w:val="009B1917"/>
    <w:rsid w:val="00A06FF5"/>
    <w:rsid w:val="00EA65F7"/>
    <w:rsid w:val="00F54D16"/>
    <w:rsid w:val="00F666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0D77"/>
    <w:pPr>
      <w:suppressAutoHyphens/>
    </w:pPr>
    <w:rPr>
      <w:rFonts w:ascii="Calibri" w:eastAsia="Droid Sans Fallback" w:hAnsi="Calibri" w:cs="Calibri"/>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50D77"/>
    <w:pPr>
      <w:spacing w:after="120"/>
    </w:pPr>
  </w:style>
  <w:style w:type="character" w:customStyle="1" w:styleId="TekstpodstawowyZnak">
    <w:name w:val="Tekst podstawowy Znak"/>
    <w:basedOn w:val="Domylnaczcionkaakapitu"/>
    <w:link w:val="Tekstpodstawowy"/>
    <w:rsid w:val="00150D77"/>
    <w:rPr>
      <w:rFonts w:ascii="Calibri" w:eastAsia="Droid Sans Fallback" w:hAnsi="Calibri" w:cs="Calibri"/>
      <w:kern w:val="1"/>
      <w:lang w:eastAsia="ar-SA"/>
    </w:rPr>
  </w:style>
  <w:style w:type="paragraph" w:styleId="Nagwek">
    <w:name w:val="header"/>
    <w:basedOn w:val="Normalny"/>
    <w:link w:val="NagwekZnak"/>
    <w:rsid w:val="00150D77"/>
    <w:pPr>
      <w:suppressLineNumbers/>
      <w:tabs>
        <w:tab w:val="center" w:pos="4536"/>
        <w:tab w:val="right" w:pos="9072"/>
      </w:tabs>
      <w:spacing w:after="0" w:line="100" w:lineRule="atLeast"/>
    </w:pPr>
  </w:style>
  <w:style w:type="character" w:customStyle="1" w:styleId="NagwekZnak">
    <w:name w:val="Nagłówek Znak"/>
    <w:basedOn w:val="Domylnaczcionkaakapitu"/>
    <w:link w:val="Nagwek"/>
    <w:rsid w:val="00150D77"/>
    <w:rPr>
      <w:rFonts w:ascii="Calibri" w:eastAsia="Droid Sans Fallback" w:hAnsi="Calibri" w:cs="Calibri"/>
      <w:kern w:val="1"/>
      <w:lang w:eastAsia="ar-SA"/>
    </w:rPr>
  </w:style>
  <w:style w:type="paragraph" w:styleId="Stopka">
    <w:name w:val="footer"/>
    <w:basedOn w:val="Normalny"/>
    <w:link w:val="StopkaZnak"/>
    <w:rsid w:val="00150D77"/>
    <w:pPr>
      <w:suppressLineNumbers/>
      <w:tabs>
        <w:tab w:val="center" w:pos="4536"/>
        <w:tab w:val="right" w:pos="9072"/>
      </w:tabs>
      <w:spacing w:after="0" w:line="100" w:lineRule="atLeast"/>
    </w:pPr>
    <w:rPr>
      <w:rFonts w:cs="Times New Roman"/>
    </w:rPr>
  </w:style>
  <w:style w:type="character" w:customStyle="1" w:styleId="StopkaZnak">
    <w:name w:val="Stopka Znak"/>
    <w:basedOn w:val="Domylnaczcionkaakapitu"/>
    <w:link w:val="Stopka"/>
    <w:rsid w:val="00150D77"/>
    <w:rPr>
      <w:rFonts w:ascii="Calibri" w:eastAsia="Droid Sans Fallback" w:hAnsi="Calibri" w:cs="Times New Roman"/>
      <w:kern w:val="1"/>
      <w:lang w:eastAsia="ar-SA"/>
    </w:rPr>
  </w:style>
  <w:style w:type="paragraph" w:customStyle="1" w:styleId="Tekstpodstawowy21">
    <w:name w:val="Tekst podstawowy 21"/>
    <w:basedOn w:val="Normalny"/>
    <w:rsid w:val="00150D77"/>
    <w:pPr>
      <w:spacing w:after="0"/>
      <w:jc w:val="both"/>
    </w:pPr>
    <w:rPr>
      <w:rFonts w:ascii="Times New Roman" w:hAnsi="Times New Roman" w:cs="Times New Roman"/>
      <w:lang w:eastAsia="zh-CN"/>
    </w:rPr>
  </w:style>
  <w:style w:type="paragraph" w:customStyle="1" w:styleId="ZnakZnak1">
    <w:name w:val="Znak Znak1"/>
    <w:basedOn w:val="Normalny"/>
    <w:rsid w:val="00150D77"/>
    <w:pPr>
      <w:suppressAutoHyphens w:val="0"/>
      <w:spacing w:after="0" w:line="240" w:lineRule="auto"/>
    </w:pPr>
    <w:rPr>
      <w:rFonts w:ascii="Arial" w:eastAsia="Times New Roman" w:hAnsi="Arial" w:cs="Arial"/>
      <w:kern w:val="0"/>
      <w:sz w:val="24"/>
      <w:szCs w:val="24"/>
      <w:lang w:eastAsia="pl-PL"/>
    </w:rPr>
  </w:style>
  <w:style w:type="character" w:customStyle="1" w:styleId="FontStyle29">
    <w:name w:val="Font Style29"/>
    <w:rsid w:val="004367FC"/>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130D7-D755-4951-8F1D-D5E02BA8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7726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Szczęsny</dc:creator>
  <cp:lastModifiedBy>Rafał Szczęsny</cp:lastModifiedBy>
  <cp:revision>2</cp:revision>
  <cp:lastPrinted>2018-10-17T10:30:00Z</cp:lastPrinted>
  <dcterms:created xsi:type="dcterms:W3CDTF">2018-10-17T10:40:00Z</dcterms:created>
  <dcterms:modified xsi:type="dcterms:W3CDTF">2018-10-17T10:40:00Z</dcterms:modified>
</cp:coreProperties>
</file>