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F" w:rsidRDefault="004C6388">
      <w:r>
        <w:br/>
      </w:r>
      <w:r>
        <w:br/>
        <w:t xml:space="preserve">PYTANIE 1 </w:t>
      </w:r>
      <w:r>
        <w:br/>
      </w:r>
      <w:r>
        <w:br/>
        <w:t xml:space="preserve">Dotyczy pkt 2.5 Wzoru Umowy </w:t>
      </w:r>
      <w:r>
        <w:br/>
      </w:r>
      <w:r>
        <w:br/>
        <w:t xml:space="preserve">Zamawiający w pkt 2.5. Wzoru Umowy (stanowiącego Załącznik nr 2 do </w:t>
      </w:r>
      <w:r>
        <w:br/>
        <w:t xml:space="preserve">SIWZ) określił, że _Wykonawca zobowiązuje się przewidzieć i </w:t>
      </w:r>
      <w:r>
        <w:br/>
        <w:t xml:space="preserve">wliczyć do oferty roboty związane z wystąpieniem czynników </w:t>
      </w:r>
      <w:r>
        <w:br/>
        <w:t xml:space="preserve">nieprzewidzianych związanych z prowadzeniem prac remontowych, co </w:t>
      </w:r>
      <w:r>
        <w:br/>
        <w:t xml:space="preserve">wiąże się z możliwością istnienia niezinwentaryzowanych instalacji </w:t>
      </w:r>
      <w:r>
        <w:br/>
        <w:t xml:space="preserve">i możliwością wystąpienia konieczności wykonania robót </w:t>
      </w:r>
      <w:r>
        <w:br/>
        <w:t xml:space="preserve">koniecznych, niezbędnych do realizacji przedmiotu Umowy._ </w:t>
      </w:r>
      <w:r>
        <w:br/>
      </w:r>
      <w:r>
        <w:br/>
        <w:t xml:space="preserve">W naszej ocenie, Wykonawca nie ma możliwości na etapie składania </w:t>
      </w:r>
      <w:r>
        <w:br/>
        <w:t xml:space="preserve">oferty przewidzieć robót, prac, które nie zostały określone przez </w:t>
      </w:r>
      <w:r>
        <w:br/>
        <w:t xml:space="preserve">Zamawiającego w SIWZ, w szczególności OPZ i Dokumentacji projektowej. </w:t>
      </w:r>
      <w:r>
        <w:br/>
        <w:t xml:space="preserve">Zgodnie z art. 29 ust. 1 PZP Zamawiający powinien na etapie </w:t>
      </w:r>
      <w:r>
        <w:br/>
        <w:t xml:space="preserve">przygotowania Postępowania w sposób jednoznaczny opisać przedmiot </w:t>
      </w:r>
      <w:r>
        <w:br/>
        <w:t xml:space="preserve">zamówienia, w taki sposób, aby wykonawcy składający ofertę mogli </w:t>
      </w:r>
      <w:r>
        <w:br/>
        <w:t xml:space="preserve">dokonać jej prawidłowej wyceny. Przywołane wyżej postanowienie </w:t>
      </w:r>
      <w:r>
        <w:br/>
        <w:t xml:space="preserve">uniemożliwia dokonanie prawidłowej wyceny ofert. </w:t>
      </w:r>
      <w:r>
        <w:br/>
      </w:r>
      <w:r>
        <w:br/>
        <w:t xml:space="preserve">Ponadto, wynagrodzenie Wykonawcy za wykonanie przedmiotu zamówienia ma </w:t>
      </w:r>
      <w:r>
        <w:br/>
        <w:t xml:space="preserve">charakter wynagrodzenia ryczałtowego, co powoduje, że Wykonawca bez </w:t>
      </w:r>
      <w:r>
        <w:br/>
        <w:t xml:space="preserve">względu na ilości określone w przedmiarze robót zobowiązany jest do </w:t>
      </w:r>
      <w:r>
        <w:br/>
        <w:t xml:space="preserve">wykonania wszystkich prac objętych w OPZ i projekcie budowlanym. </w:t>
      </w:r>
      <w:r>
        <w:br/>
        <w:t xml:space="preserve">Jednak, wynagrodzenie określone w ofercie nie powinno obejmować także </w:t>
      </w:r>
      <w:r>
        <w:br/>
        <w:t xml:space="preserve">tych prac, które nie zostały przez Zamawiającego przewidziane w OPZ. </w:t>
      </w:r>
      <w:r>
        <w:br/>
      </w:r>
      <w:r>
        <w:br/>
        <w:t xml:space="preserve">Jednocześnie, Wykonawca nie może ponosić odpowiedzialności za wady </w:t>
      </w:r>
      <w:r>
        <w:br/>
        <w:t xml:space="preserve">projektu przygotowanego i udostępnionego przez Zamawiającego lub braki </w:t>
      </w:r>
      <w:r>
        <w:br/>
        <w:t xml:space="preserve">w OPZ. Praca nieujęte w projekcie budowlanym, nie powinny obciążać </w:t>
      </w:r>
      <w:r>
        <w:br/>
        <w:t xml:space="preserve">Wykonawcy, a Zamawiający powinien z należytą starannością opisać </w:t>
      </w:r>
      <w:r>
        <w:br/>
        <w:t xml:space="preserve">przedmiot zamówienia. Prace, które nie zostały ujęte w OPZ powinny </w:t>
      </w:r>
      <w:r>
        <w:br/>
        <w:t xml:space="preserve">stanowić przedmiot aneksu do umowy, a za ich wykonanie Wykonawca </w:t>
      </w:r>
      <w:r>
        <w:br/>
        <w:t xml:space="preserve">powinien otrzymać odrębne, dodatkowe wynagrodzenie. </w:t>
      </w:r>
      <w:r>
        <w:br/>
      </w:r>
      <w:r>
        <w:br/>
        <w:t xml:space="preserve">Powyższe stanowisko jest w pełni akceptowalne w orzecznictwie Krajowej </w:t>
      </w:r>
      <w:r>
        <w:br/>
        <w:t xml:space="preserve">Izby Odwoławczej (np. KIO 184/10). </w:t>
      </w:r>
      <w:r>
        <w:br/>
      </w:r>
      <w:r>
        <w:br/>
        <w:t xml:space="preserve">W konsekwencji, wnosimy o zmianę SIWZ, w taki sposób, aby wykreśleniu </w:t>
      </w:r>
      <w:r>
        <w:br/>
        <w:t xml:space="preserve">uległ pkt 2.5 Wzoru Umowy. Natomiast, konieczność wykonania prac </w:t>
      </w:r>
      <w:r>
        <w:br/>
        <w:t xml:space="preserve">niezbędnych do wykonania przedmiotu zamówienia, które powstały w </w:t>
      </w:r>
      <w:r>
        <w:br/>
        <w:t xml:space="preserve">trakcie jego realizacji i nie zostały określone w OPZ, powinny zostać </w:t>
      </w:r>
      <w:r>
        <w:br/>
      </w:r>
      <w:r>
        <w:lastRenderedPageBreak/>
        <w:t xml:space="preserve">zlecone Wykonawcy w ramach aneksu do umowy (jako zamówienie dodatkowe </w:t>
      </w:r>
      <w:r>
        <w:br/>
        <w:t xml:space="preserve">lub zgodnie z postanowieniami umowy). Stąd też, wyżej wskazana </w:t>
      </w:r>
      <w:r>
        <w:br/>
        <w:t xml:space="preserve">okoliczność powinna zostać przewidziana w pkt 29 Wzoru Umowy, jako </w:t>
      </w:r>
      <w:r>
        <w:br/>
        <w:t xml:space="preserve">przesłanka zmiany Umowy. </w:t>
      </w:r>
    </w:p>
    <w:p w:rsidR="00A1091F" w:rsidRDefault="00A1091F">
      <w:pPr>
        <w:rPr>
          <w:b/>
        </w:rPr>
      </w:pPr>
      <w:r>
        <w:rPr>
          <w:b/>
        </w:rPr>
        <w:t>Ad.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A1091F" w:rsidRPr="00027D3D" w:rsidTr="00A1091F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C4" w:rsidRDefault="00A1091F" w:rsidP="00AB31C4">
            <w:pPr>
              <w:suppressAutoHyphens/>
              <w:spacing w:line="360" w:lineRule="auto"/>
              <w:ind w:right="51"/>
              <w:jc w:val="both"/>
              <w:rPr>
                <w:rFonts w:ascii="Calibri" w:hAnsi="Calibri"/>
                <w:b/>
                <w:lang w:eastAsia="ar-SA"/>
              </w:rPr>
            </w:pPr>
            <w:r w:rsidRPr="0089091F">
              <w:rPr>
                <w:rFonts w:ascii="Calibri" w:hAnsi="Calibri"/>
                <w:b/>
              </w:rPr>
              <w:t xml:space="preserve">Zamawiający </w:t>
            </w:r>
            <w:r w:rsidRPr="0089091F">
              <w:rPr>
                <w:rFonts w:ascii="Calibri" w:hAnsi="Calibri"/>
                <w:b/>
                <w:lang w:eastAsia="ar-SA"/>
              </w:rPr>
              <w:t xml:space="preserve"> </w:t>
            </w:r>
            <w:r w:rsidR="00AB31C4">
              <w:rPr>
                <w:rFonts w:ascii="Calibri" w:hAnsi="Calibri"/>
                <w:b/>
                <w:lang w:eastAsia="ar-SA"/>
              </w:rPr>
              <w:t>dokonuje korekty pkt. 2.5 i otrzymuje on brzmienie:</w:t>
            </w:r>
          </w:p>
          <w:p w:rsidR="006E32E9" w:rsidRDefault="00AB31C4">
            <w:pPr>
              <w:tabs>
                <w:tab w:val="left" w:pos="426"/>
              </w:tabs>
              <w:suppressAutoHyphens/>
              <w:spacing w:after="0" w:line="360" w:lineRule="auto"/>
              <w:ind w:right="51"/>
              <w:jc w:val="both"/>
              <w:rPr>
                <w:rFonts w:ascii="Calibri" w:hAnsi="Calibri"/>
                <w:lang w:eastAsia="ar-SA"/>
              </w:rPr>
            </w:pPr>
            <w:r w:rsidRPr="00443C63">
              <w:rPr>
                <w:rFonts w:ascii="Calibri" w:hAnsi="Calibri"/>
                <w:b/>
                <w:lang w:eastAsia="ar-SA"/>
              </w:rPr>
              <w:t>Wykonawca zobowiązuje się przewidzieć i wliczyć do oferty roboty związane z wystąpieniem czynników nieprzewidzianych związanych z prowadzeniem prac remontowych, które profesjonalista w zakresie budownictwa powinien przewidzieć ( art. 355 §  2 k.c.) w szczególności :</w:t>
            </w:r>
          </w:p>
          <w:p w:rsidR="00AB31C4" w:rsidRPr="00443C63" w:rsidRDefault="00AB31C4" w:rsidP="00AB31C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709" w:right="51" w:hanging="153"/>
              <w:jc w:val="both"/>
              <w:rPr>
                <w:rFonts w:ascii="Calibri" w:hAnsi="Calibri" w:cs="Calibri"/>
                <w:b/>
              </w:rPr>
            </w:pPr>
            <w:r w:rsidRPr="00443C63">
              <w:rPr>
                <w:rFonts w:ascii="Calibri" w:hAnsi="Calibri" w:cs="Calibri"/>
                <w:b/>
              </w:rPr>
              <w:t>niezinwentaryzowane elementy uzbrojenia terenu: fragmenty fundamentów, instalacji elektrycznych, sanitarnych i innych;</w:t>
            </w:r>
          </w:p>
          <w:p w:rsidR="00AB31C4" w:rsidRPr="00443C63" w:rsidRDefault="00AB31C4" w:rsidP="00AB31C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709" w:right="51" w:hanging="153"/>
              <w:jc w:val="both"/>
              <w:rPr>
                <w:rFonts w:ascii="Calibri" w:hAnsi="Calibri" w:cs="Calibri"/>
                <w:b/>
              </w:rPr>
            </w:pPr>
            <w:r w:rsidRPr="00443C63">
              <w:rPr>
                <w:rFonts w:ascii="Calibri" w:hAnsi="Calibri" w:cs="Calibri"/>
                <w:b/>
              </w:rPr>
              <w:t>niezbędne dodatkowe instalacje, uzupełnienia wyposażenia w osprzęt rozdzielni, pomieszczeń konieczne dla zapewnienia normalnej pracy obiektu;</w:t>
            </w:r>
          </w:p>
          <w:p w:rsidR="00AB31C4" w:rsidRPr="00443C63" w:rsidRDefault="00AB31C4" w:rsidP="00AB31C4">
            <w:pPr>
              <w:numPr>
                <w:ilvl w:val="0"/>
                <w:numId w:val="2"/>
              </w:numPr>
              <w:suppressAutoHyphens/>
              <w:spacing w:after="0" w:line="360" w:lineRule="auto"/>
              <w:ind w:left="709" w:right="51" w:hanging="153"/>
              <w:jc w:val="both"/>
              <w:rPr>
                <w:rFonts w:ascii="Calibri" w:hAnsi="Calibri" w:cs="Calibri"/>
                <w:b/>
              </w:rPr>
            </w:pPr>
            <w:r w:rsidRPr="00443C63">
              <w:rPr>
                <w:rFonts w:ascii="Calibri" w:hAnsi="Calibri" w:cs="Calibri"/>
                <w:b/>
              </w:rPr>
              <w:t xml:space="preserve">niezbędne dodatkowe pomiary, testy, sprawdzenia, </w:t>
            </w:r>
            <w:proofErr w:type="spellStart"/>
            <w:r w:rsidRPr="00443C63">
              <w:rPr>
                <w:rFonts w:ascii="Calibri" w:hAnsi="Calibri" w:cs="Calibri"/>
                <w:b/>
              </w:rPr>
              <w:t>itp</w:t>
            </w:r>
            <w:proofErr w:type="spellEnd"/>
            <w:r w:rsidRPr="00443C63">
              <w:rPr>
                <w:rFonts w:ascii="Calibri" w:hAnsi="Calibri" w:cs="Calibri"/>
                <w:b/>
              </w:rPr>
              <w:t>, konieczne dla zapewnienia normalnej pracy obiektu;</w:t>
            </w:r>
          </w:p>
          <w:p w:rsidR="00AB31C4" w:rsidRDefault="00AB31C4" w:rsidP="00AB31C4">
            <w:pPr>
              <w:suppressAutoHyphens/>
              <w:spacing w:line="360" w:lineRule="auto"/>
              <w:ind w:right="51"/>
              <w:jc w:val="both"/>
              <w:rPr>
                <w:rFonts w:ascii="Calibri" w:hAnsi="Calibri"/>
                <w:b/>
                <w:lang w:eastAsia="ar-SA"/>
              </w:rPr>
            </w:pPr>
          </w:p>
          <w:p w:rsidR="006E32E9" w:rsidRDefault="006E32E9">
            <w:pPr>
              <w:suppressAutoHyphens/>
              <w:spacing w:line="360" w:lineRule="auto"/>
              <w:ind w:right="51"/>
              <w:rPr>
                <w:rFonts w:ascii="Calibri" w:hAnsi="Calibri"/>
              </w:rPr>
            </w:pPr>
          </w:p>
        </w:tc>
      </w:tr>
    </w:tbl>
    <w:p w:rsidR="00A1091F" w:rsidRDefault="004C6388">
      <w:r>
        <w:br/>
      </w:r>
      <w:r>
        <w:br/>
        <w:t xml:space="preserve">PYTANIE 2 </w:t>
      </w:r>
      <w:r>
        <w:br/>
      </w:r>
      <w:r>
        <w:br/>
        <w:t xml:space="preserve">Dotyczy pkt 2.7. Wzoru Umowy </w:t>
      </w:r>
      <w:r>
        <w:br/>
      </w:r>
      <w:r>
        <w:br/>
        <w:t xml:space="preserve">Prosimy o potwierdzenie, że w ramach ceny oferty, Zamawiający wymaga, </w:t>
      </w:r>
      <w:r>
        <w:br/>
        <w:t xml:space="preserve">aby każdy Wykonawca uwzględnił 10% na wykonanie robót koniecznych </w:t>
      </w:r>
      <w:r>
        <w:br/>
        <w:t xml:space="preserve">nieprzewidzianych w Umowie. Jeżeli tak, prosimy o określenie w jaki </w:t>
      </w:r>
      <w:r>
        <w:br/>
        <w:t xml:space="preserve">sposób Zamawiający zamierza zbadać, czy w cenie oferty wykonawcy </w:t>
      </w:r>
      <w:r>
        <w:br/>
        <w:t xml:space="preserve">ujęli taki koszt (np. na podstawie formularza oferty). </w:t>
      </w:r>
      <w:r>
        <w:br/>
      </w:r>
      <w:r>
        <w:br/>
        <w:t xml:space="preserve">Jednocześnie, w przypadku odpowiedzi twierdzącej, należy </w:t>
      </w:r>
      <w:r>
        <w:br/>
        <w:t xml:space="preserve">podkreślić, że pkt 2.7. Wzoru Umowy nie jest korzystny dla </w:t>
      </w:r>
      <w:r>
        <w:br/>
        <w:t xml:space="preserve">Zamawiającego, ze względu na fakt, że jeżeli każdy wykonawca </w:t>
      </w:r>
      <w:r>
        <w:br/>
        <w:t xml:space="preserve">zobowiązany będzie do podniesienia ceny oferty o 10% na roboty </w:t>
      </w:r>
      <w:r>
        <w:br/>
        <w:t xml:space="preserve">nieprzewidziane w SIWZ, Zamawiający będzie zobowiązany do zapłaty </w:t>
      </w:r>
      <w:r>
        <w:br/>
        <w:t xml:space="preserve">takiej całkowitej ceny oferty, nawet jeśli nie zaistnieje </w:t>
      </w:r>
      <w:r>
        <w:br/>
        <w:t xml:space="preserve">konieczność zlecenia wykonania prac nieobjętych Umową. W </w:t>
      </w:r>
      <w:r>
        <w:br/>
        <w:t xml:space="preserve">konsekwencji, Zamawiający może zapłacić wykonawcy wynagrodzenie za </w:t>
      </w:r>
      <w:r>
        <w:br/>
        <w:t xml:space="preserve">czynności, których wykonawca nie wykonał. </w:t>
      </w:r>
      <w:r>
        <w:br/>
      </w:r>
      <w:r>
        <w:lastRenderedPageBreak/>
        <w:br/>
        <w:t xml:space="preserve">Z kolei, przy odpowiedzi negatywnej, w naszej ocenie nie jest możliwe </w:t>
      </w:r>
      <w:r>
        <w:br/>
        <w:t xml:space="preserve">złożenie prawidłowych ofert. Niektórzy wykonawcy mogą ująć koszt </w:t>
      </w:r>
      <w:r>
        <w:br/>
        <w:t xml:space="preserve">wykonania robót nieprzewidzianych w SIWZ, a pozostali nie. </w:t>
      </w:r>
      <w:r>
        <w:br/>
      </w:r>
      <w:r>
        <w:br/>
        <w:t xml:space="preserve">Jednocześnie, jak zostało wskazane w pytaniu nr 1, Wykonawca nie </w:t>
      </w:r>
      <w:r>
        <w:br/>
        <w:t xml:space="preserve">powinien ponosić odpowiedzialności za nieprawidłowo przygotowaną i </w:t>
      </w:r>
      <w:r>
        <w:br/>
        <w:t xml:space="preserve">dostarczoną przez Zamawiającego Dokumentację projektową. Wykonawca </w:t>
      </w:r>
      <w:r>
        <w:br/>
        <w:t xml:space="preserve">powinien posiadać uprawnienie do uzyskania dodatkowego wynagrodzenia za </w:t>
      </w:r>
      <w:r>
        <w:br/>
        <w:t xml:space="preserve">prace nieobjęte OPZ. </w:t>
      </w:r>
      <w:r>
        <w:br/>
      </w:r>
      <w:r>
        <w:br/>
        <w:t xml:space="preserve">Reasumując Oferent wnosi o wykreślenie tego zapisu. </w:t>
      </w:r>
    </w:p>
    <w:p w:rsidR="00A1091F" w:rsidRDefault="00A1091F">
      <w:pPr>
        <w:rPr>
          <w:b/>
        </w:rPr>
      </w:pPr>
      <w:r>
        <w:rPr>
          <w:b/>
        </w:rPr>
        <w:t xml:space="preserve">Ad. </w:t>
      </w:r>
      <w:r w:rsidR="007A1E39">
        <w:rPr>
          <w:b/>
        </w:rPr>
        <w:t xml:space="preserve">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A1091F" w:rsidRPr="00027D3D" w:rsidTr="00A1091F">
        <w:trPr>
          <w:cantSplit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C4" w:rsidRDefault="00A1091F" w:rsidP="00AB31C4">
            <w:pPr>
              <w:suppressAutoHyphens/>
              <w:spacing w:line="360" w:lineRule="auto"/>
              <w:ind w:right="51"/>
              <w:jc w:val="both"/>
              <w:rPr>
                <w:rFonts w:ascii="Calibri" w:hAnsi="Calibri"/>
                <w:b/>
                <w:lang w:eastAsia="ar-SA"/>
              </w:rPr>
            </w:pPr>
            <w:r w:rsidRPr="0089091F">
              <w:rPr>
                <w:rFonts w:ascii="Calibri" w:hAnsi="Calibri"/>
                <w:b/>
              </w:rPr>
              <w:t xml:space="preserve">Zamawiający </w:t>
            </w:r>
            <w:r w:rsidRPr="0089091F">
              <w:rPr>
                <w:rFonts w:ascii="Calibri" w:hAnsi="Calibri"/>
                <w:b/>
                <w:lang w:eastAsia="ar-SA"/>
              </w:rPr>
              <w:t xml:space="preserve"> </w:t>
            </w:r>
            <w:r w:rsidR="00AB31C4">
              <w:rPr>
                <w:rFonts w:ascii="Calibri" w:hAnsi="Calibri"/>
                <w:b/>
                <w:lang w:eastAsia="ar-SA"/>
              </w:rPr>
              <w:t>dokonuje korekty pkt. 2.7 i otrzymuje on brzmienie:</w:t>
            </w:r>
          </w:p>
          <w:p w:rsidR="00AB31C4" w:rsidRDefault="00AB31C4" w:rsidP="00AB31C4">
            <w:pPr>
              <w:suppressAutoHyphens/>
              <w:spacing w:line="360" w:lineRule="auto"/>
              <w:ind w:right="51"/>
              <w:jc w:val="both"/>
              <w:rPr>
                <w:rFonts w:ascii="Calibri" w:hAnsi="Calibri"/>
                <w:b/>
                <w:lang w:eastAsia="ar-SA"/>
              </w:rPr>
            </w:pPr>
            <w:r w:rsidRPr="00DE5701">
              <w:rPr>
                <w:rFonts w:ascii="Calibri" w:hAnsi="Calibri" w:cs="Courier New"/>
              </w:rPr>
              <w:t xml:space="preserve">Dodatkowe roboty budowlane, nieobjęte zamówieniem podstawowym (w szczególności nie ujęte w projekcie budowlanym i Opisie Przedmiotu </w:t>
            </w:r>
            <w:r>
              <w:rPr>
                <w:rFonts w:ascii="Calibri" w:hAnsi="Calibri"/>
                <w:lang w:eastAsia="ar-SA"/>
              </w:rPr>
              <w:t xml:space="preserve"> </w:t>
            </w:r>
            <w:r w:rsidRPr="00DE5701">
              <w:rPr>
                <w:rFonts w:ascii="Calibri" w:hAnsi="Calibri" w:cs="Courier New"/>
              </w:rPr>
              <w:t>Zamówienia) mogą być objęte aneksem o ile stały się niezbędne i zostały spełnione łącznie warunki przewidziane w art. 144 ust.2 ustawy PZP. Podpisanie aneksu wymaga sporządzenie protokołu konieczności i zaakceptowania protokołu konieczności przez Zamawiającego.</w:t>
            </w:r>
          </w:p>
          <w:p w:rsidR="006E32E9" w:rsidRDefault="006E32E9">
            <w:pPr>
              <w:suppressAutoHyphens/>
              <w:spacing w:line="360" w:lineRule="auto"/>
              <w:ind w:right="51"/>
              <w:rPr>
                <w:rFonts w:ascii="Calibri" w:hAnsi="Calibri"/>
              </w:rPr>
            </w:pPr>
          </w:p>
        </w:tc>
      </w:tr>
    </w:tbl>
    <w:p w:rsidR="00A1091F" w:rsidRDefault="004C6388">
      <w:r>
        <w:br/>
      </w:r>
      <w:r>
        <w:br/>
        <w:t xml:space="preserve">PYTANIE 3 </w:t>
      </w:r>
      <w:r>
        <w:br/>
      </w:r>
      <w:r>
        <w:br/>
        <w:t xml:space="preserve">Dotyczy pkt 2.13. Wzoru Umowy </w:t>
      </w:r>
      <w:r>
        <w:br/>
      </w:r>
      <w:r>
        <w:br/>
        <w:t xml:space="preserve">Zamawiający wymaga, że Wykonawca, nawet w przypadku braku akceptacji </w:t>
      </w:r>
      <w:r>
        <w:br/>
        <w:t xml:space="preserve">polecenia Inspektora nadzoru, o których mowa w pkt 2.9., protokołu </w:t>
      </w:r>
      <w:r>
        <w:br/>
        <w:t xml:space="preserve">konieczności, o którym mowa w pkt 2.11. lub protokołu negocjacji, o </w:t>
      </w:r>
      <w:r>
        <w:br/>
        <w:t xml:space="preserve">którym mowa w pkt 2.12., nie jest zwolniony z obowiązku realizacji </w:t>
      </w:r>
      <w:r>
        <w:br/>
        <w:t xml:space="preserve">odpowiednio: poleceń wskazanych przedstawicieli Zamawiającego, </w:t>
      </w:r>
      <w:r>
        <w:br/>
        <w:t xml:space="preserve">Inspektora nadzoru lub postanowień Protokołu konieczności. </w:t>
      </w:r>
      <w:r>
        <w:br/>
      </w:r>
      <w:r>
        <w:br/>
        <w:t xml:space="preserve">W naszej ocenie, takie postanowienie powinno ulec wykreśleniu, gdyż </w:t>
      </w:r>
      <w:r>
        <w:br/>
        <w:t xml:space="preserve">powoduje ono obowiązek wykonania nawet takich prac, które nie są </w:t>
      </w:r>
      <w:r>
        <w:br/>
        <w:t xml:space="preserve">objęte OPZ, ale Zamawiający lub Inspektor nadzoru nakazuje ich </w:t>
      </w:r>
      <w:r>
        <w:br/>
        <w:t xml:space="preserve">wykonanie bez dodatkowego wynagrodzenia dla Wykonawcy. W konsekwencji, </w:t>
      </w:r>
      <w:r>
        <w:br/>
        <w:t xml:space="preserve">Zamawiający uzyska korzyść w postaci realizacji prac, które nie są </w:t>
      </w:r>
      <w:r>
        <w:br/>
        <w:t xml:space="preserve">objęte zamówieniem, a Wykonawca nie otrzyma za to wynagrodzenia. </w:t>
      </w:r>
      <w:r>
        <w:br/>
      </w:r>
      <w:r>
        <w:br/>
      </w:r>
      <w:r>
        <w:lastRenderedPageBreak/>
        <w:t xml:space="preserve">Omawiane postanowienie Wzoru Umowy stanowi wykorzystanie przez </w:t>
      </w:r>
      <w:r>
        <w:br/>
        <w:t xml:space="preserve">Zamawiającego pozycji dominującej w Postępowaniu, poprzez określenie </w:t>
      </w:r>
      <w:r>
        <w:br/>
        <w:t xml:space="preserve">obowiązków umowy bez zachowania jakiejkolwiek równowagi stron. </w:t>
      </w:r>
      <w:r>
        <w:br/>
        <w:t xml:space="preserve">Zamawiający próbuje przerzucić na Wykonawcę konieczność wykonania </w:t>
      </w:r>
      <w:r>
        <w:br/>
        <w:t xml:space="preserve">wszystkich czynności, bez względu na to, że nie są one objęte </w:t>
      </w:r>
      <w:r>
        <w:br/>
        <w:t xml:space="preserve">przedmiotem zamówienia, a w konsekwencji Wykonawca nie wycenił ich w </w:t>
      </w:r>
      <w:r>
        <w:br/>
        <w:t xml:space="preserve">ofercie. Takie działanie Zamawiającego stanowi nadużycie jego pozycji </w:t>
      </w:r>
      <w:r>
        <w:br/>
        <w:t xml:space="preserve">w Postępowaniu. </w:t>
      </w:r>
      <w:r>
        <w:br/>
      </w:r>
      <w:r>
        <w:br/>
        <w:t xml:space="preserve">Jednocześnie, pkt 2.13 Wzoru Umowy stoi w sprzeczności z pkt 5.6. </w:t>
      </w:r>
      <w:r>
        <w:br/>
        <w:t xml:space="preserve">Wzoru Umowy, zgodnie z którym w określonych okolicznościach uprawnia </w:t>
      </w:r>
      <w:r>
        <w:br/>
        <w:t xml:space="preserve">Wykonawcę z obowiązku wykonania poleceń Inspektora nadzoru. </w:t>
      </w:r>
      <w:r>
        <w:br/>
      </w:r>
      <w:r>
        <w:br/>
        <w:t xml:space="preserve">W związku z powyższym, prosimy o wykreślenie pkt 2.13 Wzoru Umowy. </w:t>
      </w:r>
    </w:p>
    <w:p w:rsidR="00A1091F" w:rsidRDefault="00A1091F">
      <w:pPr>
        <w:rPr>
          <w:b/>
        </w:rPr>
      </w:pPr>
      <w:r>
        <w:rPr>
          <w:b/>
        </w:rPr>
        <w:t>Ad. 3</w:t>
      </w:r>
    </w:p>
    <w:p w:rsidR="00BF49D4" w:rsidRDefault="00A1091F">
      <w:r>
        <w:rPr>
          <w:b/>
        </w:rPr>
        <w:t xml:space="preserve">Zamawiający określił w sposób jasny procedury dot. zlecania robót dodatkowych oraz formy obustronnych akceptacji </w:t>
      </w:r>
      <w:r w:rsidR="007A1E39">
        <w:rPr>
          <w:b/>
        </w:rPr>
        <w:t>zaś regulacje w 2.9 jednoznacznie wskazuje, iż dotyczy  zmian nie stanowiących istotnych odstępstwa od projek</w:t>
      </w:r>
      <w:bookmarkStart w:id="0" w:name="_GoBack"/>
      <w:bookmarkEnd w:id="0"/>
      <w:r w:rsidR="007A1E39">
        <w:rPr>
          <w:b/>
        </w:rPr>
        <w:t xml:space="preserve">tu. </w:t>
      </w:r>
      <w:r>
        <w:rPr>
          <w:b/>
        </w:rPr>
        <w:t>W związku z powyższym zgodnie z SIWZ</w:t>
      </w:r>
      <w:r w:rsidR="004C6388">
        <w:br/>
      </w:r>
      <w:r w:rsidR="004C6388">
        <w:br/>
        <w:t xml:space="preserve">PYTANIE 4 </w:t>
      </w:r>
      <w:r w:rsidR="004C6388">
        <w:br/>
      </w:r>
      <w:r w:rsidR="004C6388">
        <w:br/>
        <w:t xml:space="preserve">Dotyczy pkt 2.14. Wzoru Umowy </w:t>
      </w:r>
      <w:r w:rsidR="004C6388">
        <w:br/>
      </w:r>
      <w:r w:rsidR="004C6388">
        <w:br/>
        <w:t xml:space="preserve">Zamawiający w pkt 2.14 Wzoru Umowy określił, że _Wykonawca jest </w:t>
      </w:r>
      <w:r w:rsidR="004C6388">
        <w:br/>
        <w:t xml:space="preserve">zobowiązany do dokonywania na swój koszt zmian Dokumentacji </w:t>
      </w:r>
      <w:r w:rsidR="004C6388">
        <w:br/>
        <w:t xml:space="preserve">projektowej w zakresie niezbędnym do wykonania przedmiotu Umowy oraz </w:t>
      </w:r>
      <w:r w:rsidR="004C6388">
        <w:br/>
        <w:t xml:space="preserve">uzyskania na swój koszt wszystkich koniecznych zgód, akceptacji, </w:t>
      </w:r>
      <w:r w:rsidR="004C6388">
        <w:br/>
        <w:t xml:space="preserve">odstępstw, dokumentów koniecznych w procesie budowlanym, aż do </w:t>
      </w:r>
      <w:r w:rsidR="004C6388">
        <w:br/>
        <w:t xml:space="preserve">pozwolenia na użytkowanie zgodne z decyzją pozwolenia na budowę”._ </w:t>
      </w:r>
      <w:r w:rsidR="004C6388">
        <w:br/>
      </w:r>
      <w:r w:rsidR="004C6388">
        <w:br/>
        <w:t xml:space="preserve">Z kolei, zgodnie z pkt 4.3. Zamawiający jest zobowiązany do </w:t>
      </w:r>
      <w:r w:rsidR="004C6388">
        <w:br/>
        <w:t xml:space="preserve">przekazania Wykonawcy Dokumentacji projektowej. W konsekwencji należy </w:t>
      </w:r>
      <w:r w:rsidR="004C6388">
        <w:br/>
        <w:t xml:space="preserve">wskazać, że prawidłowość przygotowanej Dokumentacji projektowej </w:t>
      </w:r>
      <w:r w:rsidR="004C6388">
        <w:br/>
        <w:t xml:space="preserve">stanowi ryzyko Zamawiającego i to Zamawiający jest odpowiedzialny </w:t>
      </w:r>
      <w:r w:rsidR="004C6388">
        <w:br/>
        <w:t xml:space="preserve">względem Wykonawcy za ewentualne wady tej dokumentacji. W związku z </w:t>
      </w:r>
      <w:r w:rsidR="004C6388">
        <w:br/>
        <w:t xml:space="preserve">tym, za nieprawidłowe należy uznać, przeniesienie przez </w:t>
      </w:r>
      <w:r w:rsidR="004C6388">
        <w:br/>
        <w:t xml:space="preserve">Zamawiającego obowiązku dokonywania zmian Dokumentacji projektowej na </w:t>
      </w:r>
      <w:r w:rsidR="004C6388">
        <w:br/>
        <w:t xml:space="preserve">koszt Wykonawcy w zakresie niezbędnym do wykonania przedmiotu Umowy. </w:t>
      </w:r>
      <w:r w:rsidR="004C6388">
        <w:br/>
        <w:t xml:space="preserve">Taki obowiązek powinien spoczywać na Zamawiającym, jako stronie </w:t>
      </w:r>
      <w:r w:rsidR="004C6388">
        <w:br/>
        <w:t xml:space="preserve">Umowy, która Dokumentację projektową dostarcza. Wykonawca nie może w </w:t>
      </w:r>
      <w:r w:rsidR="004C6388">
        <w:br/>
        <w:t xml:space="preserve">sposób prawidłowy wycenić swojej oferty, gdyż Zamawiający wymaga </w:t>
      </w:r>
      <w:r w:rsidR="004C6388">
        <w:br/>
        <w:t xml:space="preserve">uwzględnienia kosztów niemożliwych do przewidzenia – dokonania </w:t>
      </w:r>
      <w:r w:rsidR="004C6388">
        <w:br/>
        <w:t xml:space="preserve">zmian Dokumentacji projektowej dostarczonej przez Zamawiającego (tak </w:t>
      </w:r>
      <w:r w:rsidR="004C6388">
        <w:br/>
        <w:t xml:space="preserve">KIO 184/10). </w:t>
      </w:r>
      <w:r w:rsidR="004C6388">
        <w:br/>
      </w:r>
      <w:r w:rsidR="004C6388">
        <w:lastRenderedPageBreak/>
        <w:br/>
        <w:t xml:space="preserve">W związku z powyższym, prosimy o wykreślenie pkt 2.14 Wzoru Umowy i </w:t>
      </w:r>
      <w:r w:rsidR="004C6388">
        <w:br/>
        <w:t xml:space="preserve">określenie we Wzorze Umowy, że zmiany Dokumentacji projektowej w </w:t>
      </w:r>
      <w:r w:rsidR="004C6388">
        <w:br/>
        <w:t xml:space="preserve">zakresie niezbędnym do wykonania przedmiotu Umowy stanowią obowiązek </w:t>
      </w:r>
      <w:r w:rsidR="004C6388">
        <w:br/>
        <w:t xml:space="preserve">Zamawiającego, ewentualnie obowiązek Wykonawcy, którego spełnienie </w:t>
      </w:r>
      <w:r w:rsidR="004C6388">
        <w:br/>
        <w:t xml:space="preserve">będzie wiązać się z obowiązkiem Zamawiającego do zapłaty </w:t>
      </w:r>
      <w:r w:rsidR="004C6388">
        <w:br/>
        <w:t xml:space="preserve">dodatkowego wynagrodzenia Wykonawcy. </w:t>
      </w:r>
      <w:r w:rsidR="004C6388">
        <w:br/>
      </w:r>
      <w:r w:rsidR="004C6388">
        <w:br/>
        <w:t xml:space="preserve">Podobny obowiązek został nałożony na Wykonawcę w pkt 1.3.9. Wzoru </w:t>
      </w:r>
      <w:r w:rsidR="004C6388">
        <w:br/>
        <w:t xml:space="preserve">Umowy, stąd też także w tym zakresie prosimy o zmianę SIWZ zgodnie z </w:t>
      </w:r>
      <w:r w:rsidR="004C6388">
        <w:br/>
        <w:t>wnioskiem powyżej.</w:t>
      </w:r>
    </w:p>
    <w:p w:rsidR="00A1091F" w:rsidRDefault="00A1091F">
      <w:pPr>
        <w:rPr>
          <w:b/>
        </w:rPr>
      </w:pPr>
      <w:r>
        <w:rPr>
          <w:b/>
        </w:rPr>
        <w:t>Ad. 4</w:t>
      </w:r>
    </w:p>
    <w:p w:rsidR="00A1091F" w:rsidRPr="003F79D1" w:rsidRDefault="00A1091F" w:rsidP="00A1091F">
      <w:pPr>
        <w:pStyle w:val="20"/>
        <w:shd w:val="clear" w:color="auto" w:fill="auto"/>
        <w:tabs>
          <w:tab w:val="left" w:pos="743"/>
        </w:tabs>
        <w:spacing w:after="60" w:line="269" w:lineRule="exact"/>
        <w:ind w:left="740" w:righ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="00BA7306">
        <w:rPr>
          <w:rFonts w:asciiTheme="minorHAnsi" w:hAnsiTheme="minorHAnsi" w:cstheme="minorHAnsi"/>
          <w:b/>
          <w:sz w:val="22"/>
          <w:szCs w:val="22"/>
        </w:rPr>
        <w:t>wyjaśnia</w:t>
      </w:r>
      <w:r>
        <w:rPr>
          <w:rFonts w:asciiTheme="minorHAnsi" w:hAnsiTheme="minorHAnsi" w:cstheme="minorHAnsi"/>
          <w:b/>
          <w:sz w:val="22"/>
          <w:szCs w:val="22"/>
        </w:rPr>
        <w:t xml:space="preserve">, iż </w:t>
      </w:r>
      <w:r w:rsidR="000B57B1">
        <w:rPr>
          <w:rFonts w:asciiTheme="minorHAnsi" w:hAnsiTheme="minorHAnsi" w:cstheme="minorHAnsi"/>
          <w:b/>
          <w:sz w:val="22"/>
          <w:szCs w:val="22"/>
        </w:rPr>
        <w:t>pkt. 2.14 nie dotyczy błędów w dokumentacji projektowej jaką Wykonawca otrzyma od Zamawiającego zgodnie z 4.3 lit. c. Z</w:t>
      </w:r>
      <w:r>
        <w:rPr>
          <w:rFonts w:asciiTheme="minorHAnsi" w:hAnsiTheme="minorHAnsi" w:cstheme="minorHAnsi"/>
          <w:b/>
          <w:sz w:val="22"/>
          <w:szCs w:val="22"/>
        </w:rPr>
        <w:t>godnie z SIWZ uzyskanie zamiennego pozwolenia na budowę dot. sytuacji zmiany technologii wykonania budynku. Zamawiający dopuszcza  możliwość zmian dokumentacji projektowej w wypadku możliwego polepszenia warunków lub konieczności uzyskania pozwolenia na budowę zamiennego. Procedura zgodna z zapisami umowy dot. robót koniecznych, zaniechanych i dodatkowych.</w:t>
      </w:r>
    </w:p>
    <w:p w:rsidR="00A1091F" w:rsidRPr="00A1091F" w:rsidRDefault="00A1091F" w:rsidP="00A1091F">
      <w:pPr>
        <w:rPr>
          <w:b/>
        </w:rPr>
      </w:pPr>
    </w:p>
    <w:sectPr w:rsidR="00A1091F" w:rsidRPr="00A1091F" w:rsidSect="00BF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741"/>
    <w:multiLevelType w:val="hybridMultilevel"/>
    <w:tmpl w:val="3DCE88A8"/>
    <w:lvl w:ilvl="0" w:tplc="6A5233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5530EF9"/>
    <w:multiLevelType w:val="multilevel"/>
    <w:tmpl w:val="9E3E36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7" w:hanging="504"/>
      </w:pPr>
      <w:rPr>
        <w:rFonts w:hint="default"/>
        <w:b w:val="0"/>
        <w:strike w:val="0"/>
        <w:d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>
    <w:useFELayout/>
  </w:compat>
  <w:rsids>
    <w:rsidRoot w:val="004C6388"/>
    <w:rsid w:val="00041E61"/>
    <w:rsid w:val="000B57B1"/>
    <w:rsid w:val="0017233B"/>
    <w:rsid w:val="004242D7"/>
    <w:rsid w:val="004C6388"/>
    <w:rsid w:val="006E32E9"/>
    <w:rsid w:val="007A1E39"/>
    <w:rsid w:val="00942EA7"/>
    <w:rsid w:val="009E5EEF"/>
    <w:rsid w:val="00A1091F"/>
    <w:rsid w:val="00AB31C4"/>
    <w:rsid w:val="00B6099C"/>
    <w:rsid w:val="00BA7306"/>
    <w:rsid w:val="00BF49D4"/>
    <w:rsid w:val="00D84EF0"/>
    <w:rsid w:val="00F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388"/>
    <w:rPr>
      <w:color w:val="0000FF"/>
      <w:u w:val="single"/>
    </w:rPr>
  </w:style>
  <w:style w:type="character" w:customStyle="1" w:styleId="moz-txt-underscore">
    <w:name w:val="moz-txt-underscore"/>
    <w:basedOn w:val="Domylnaczcionkaakapitu"/>
    <w:rsid w:val="004C6388"/>
  </w:style>
  <w:style w:type="character" w:customStyle="1" w:styleId="moz-txt-tag">
    <w:name w:val="moz-txt-tag"/>
    <w:basedOn w:val="Domylnaczcionkaakapitu"/>
    <w:rsid w:val="004C6388"/>
  </w:style>
  <w:style w:type="character" w:customStyle="1" w:styleId="2">
    <w:name w:val="正文文本 (2)_"/>
    <w:basedOn w:val="Domylnaczcionkaakapitu"/>
    <w:link w:val="20"/>
    <w:rsid w:val="00A1091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正文文本 (2)"/>
    <w:basedOn w:val="Normalny"/>
    <w:link w:val="2"/>
    <w:rsid w:val="00A1091F"/>
    <w:pPr>
      <w:widowControl w:val="0"/>
      <w:shd w:val="clear" w:color="auto" w:fill="FFFFFF"/>
      <w:spacing w:after="72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6388"/>
    <w:rPr>
      <w:color w:val="0000FF"/>
      <w:u w:val="single"/>
    </w:rPr>
  </w:style>
  <w:style w:type="character" w:customStyle="1" w:styleId="moz-txt-underscore">
    <w:name w:val="moz-txt-underscore"/>
    <w:basedOn w:val="Domylnaczcionkaakapitu"/>
    <w:rsid w:val="004C6388"/>
  </w:style>
  <w:style w:type="character" w:customStyle="1" w:styleId="moz-txt-tag">
    <w:name w:val="moz-txt-tag"/>
    <w:basedOn w:val="Domylnaczcionkaakapitu"/>
    <w:rsid w:val="004C6388"/>
  </w:style>
  <w:style w:type="character" w:customStyle="1" w:styleId="2">
    <w:name w:val="正文文本 (2)_"/>
    <w:basedOn w:val="Domylnaczcionkaakapitu"/>
    <w:link w:val="20"/>
    <w:rsid w:val="00A1091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正文文本 (2)"/>
    <w:basedOn w:val="Normalny"/>
    <w:link w:val="2"/>
    <w:rsid w:val="00A1091F"/>
    <w:pPr>
      <w:widowControl w:val="0"/>
      <w:shd w:val="clear" w:color="auto" w:fill="FFFFFF"/>
      <w:spacing w:after="720" w:line="0" w:lineRule="atLeast"/>
      <w:ind w:hanging="420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cp:lastPrinted>2018-01-17T08:28:00Z</cp:lastPrinted>
  <dcterms:created xsi:type="dcterms:W3CDTF">2018-01-25T13:32:00Z</dcterms:created>
  <dcterms:modified xsi:type="dcterms:W3CDTF">2018-01-25T13:32:00Z</dcterms:modified>
</cp:coreProperties>
</file>