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FF" w:rsidRDefault="00D072FF" w:rsidP="000E2ECC">
      <w:pPr>
        <w:rPr>
          <w:rFonts w:ascii="Calibri" w:hAnsi="Calibri" w:cs="Calibri"/>
          <w:color w:val="000000"/>
          <w:sz w:val="22"/>
          <w:szCs w:val="22"/>
        </w:rPr>
      </w:pPr>
    </w:p>
    <w:p w:rsidR="009018BE" w:rsidRDefault="009018BE" w:rsidP="009018BE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9018BE">
        <w:rPr>
          <w:rFonts w:ascii="Calibri" w:hAnsi="Calibri" w:cs="Calibri"/>
          <w:color w:val="000000"/>
          <w:sz w:val="22"/>
          <w:szCs w:val="22"/>
        </w:rPr>
        <w:t xml:space="preserve">Prosimy o informację jakie prace należy wykonać w budynkach pomocniczych czyli trafostacji, tlenowni, kotłowni i czerpni? W dokumentacji i SIWZ mowa jest tylko o termomodernizacji. Czy termomodernizacja ma obejmować elewację czy też dach? </w:t>
      </w:r>
    </w:p>
    <w:p w:rsidR="005E2F88" w:rsidRPr="006513F5" w:rsidRDefault="001F47F4" w:rsidP="001F47F4">
      <w:pPr>
        <w:pStyle w:val="NormalnyWeb"/>
        <w:jc w:val="both"/>
        <w:rPr>
          <w:rFonts w:ascii="Calibri" w:hAnsi="Calibri" w:cs="Calibri"/>
          <w:color w:val="FF0000"/>
          <w:sz w:val="22"/>
          <w:szCs w:val="22"/>
        </w:rPr>
      </w:pPr>
      <w:r w:rsidRPr="006513F5">
        <w:rPr>
          <w:rFonts w:ascii="Calibri" w:hAnsi="Calibri" w:cs="Calibri"/>
          <w:bCs/>
          <w:color w:val="FF0000"/>
          <w:sz w:val="22"/>
          <w:szCs w:val="22"/>
        </w:rPr>
        <w:t xml:space="preserve">Ad.1. </w:t>
      </w:r>
      <w:r w:rsidR="005E2F88" w:rsidRPr="006513F5">
        <w:rPr>
          <w:rFonts w:ascii="Calibri" w:hAnsi="Calibri" w:cs="Calibri"/>
          <w:bCs/>
          <w:color w:val="FF0000"/>
          <w:sz w:val="22"/>
          <w:szCs w:val="22"/>
        </w:rPr>
        <w:t>Należy wykonać zgodnie z opisem architektury ( plik o nazwie GC_PW_</w:t>
      </w:r>
      <w:r w:rsidR="00B75302" w:rsidRPr="006513F5">
        <w:rPr>
          <w:rFonts w:ascii="Calibri" w:hAnsi="Calibri" w:cs="Calibri"/>
          <w:bCs/>
          <w:color w:val="FF0000"/>
          <w:sz w:val="22"/>
          <w:szCs w:val="22"/>
        </w:rPr>
        <w:t>OPIS) oraz opisem konstrukcji ( </w:t>
      </w:r>
      <w:r w:rsidR="005E2F88" w:rsidRPr="006513F5">
        <w:rPr>
          <w:rFonts w:ascii="Calibri" w:hAnsi="Calibri" w:cs="Calibri"/>
          <w:bCs/>
          <w:color w:val="FF0000"/>
          <w:sz w:val="22"/>
          <w:szCs w:val="22"/>
        </w:rPr>
        <w:t xml:space="preserve">plik o nazwie Opis techniczny do PW konstrukcji ). </w:t>
      </w:r>
      <w:r w:rsidRPr="006513F5">
        <w:rPr>
          <w:rFonts w:ascii="Calibri" w:hAnsi="Calibri" w:cs="Calibri"/>
          <w:bCs/>
          <w:color w:val="FF0000"/>
          <w:sz w:val="22"/>
          <w:szCs w:val="22"/>
        </w:rPr>
        <w:t xml:space="preserve">W zakresie opracowania są ściany, dach , jak </w:t>
      </w:r>
      <w:r w:rsidR="005E2F88" w:rsidRPr="006513F5">
        <w:rPr>
          <w:rFonts w:ascii="Calibri" w:hAnsi="Calibri" w:cs="Calibri"/>
          <w:bCs/>
          <w:color w:val="FF0000"/>
          <w:sz w:val="22"/>
          <w:szCs w:val="22"/>
        </w:rPr>
        <w:t>również wymiana stolarki budynków pomocniczych</w:t>
      </w:r>
      <w:r w:rsidRPr="006513F5">
        <w:rPr>
          <w:rFonts w:ascii="Calibri" w:hAnsi="Calibri" w:cs="Calibri"/>
          <w:bCs/>
          <w:color w:val="FF0000"/>
          <w:sz w:val="22"/>
          <w:szCs w:val="22"/>
        </w:rPr>
        <w:t xml:space="preserve"> czy parapetów</w:t>
      </w:r>
      <w:r w:rsidR="005E2F88" w:rsidRPr="006513F5">
        <w:rPr>
          <w:rFonts w:ascii="Calibri" w:hAnsi="Calibri" w:cs="Calibri"/>
          <w:bCs/>
          <w:color w:val="FF0000"/>
          <w:sz w:val="22"/>
          <w:szCs w:val="22"/>
        </w:rPr>
        <w:t xml:space="preserve"> zgodnie z rysunkami znajdującymi się w zal. 1 do OPZ - dokumentacja projektowa\PROJEKTY WYKONAWCZE 11.2016 CD.1\TOM 1\TOM 1.1\TOM 1.1.3\02_BUDYNKI POMOCNICZE. Na rysunkach tych podano rodzaj stolarki, wymiary , sposób malowania itp.</w:t>
      </w:r>
    </w:p>
    <w:p w:rsidR="005E2F88" w:rsidRPr="006513F5" w:rsidRDefault="005E2F88" w:rsidP="005E2F88">
      <w:pPr>
        <w:pStyle w:val="NormalnyWeb"/>
        <w:rPr>
          <w:rFonts w:ascii="Calibri" w:hAnsi="Calibri" w:cs="Calibri"/>
          <w:color w:val="FF0000"/>
          <w:sz w:val="22"/>
          <w:szCs w:val="22"/>
        </w:rPr>
      </w:pPr>
      <w:r w:rsidRPr="006513F5">
        <w:rPr>
          <w:rFonts w:ascii="Calibri" w:hAnsi="Calibri" w:cs="Calibri"/>
          <w:bCs/>
          <w:color w:val="FF0000"/>
          <w:sz w:val="22"/>
          <w:szCs w:val="22"/>
        </w:rPr>
        <w:t>Zamawiający w Załączniku nr 1 dołącza posiadaną inwentaryzację budynków pomocniczych</w:t>
      </w:r>
    </w:p>
    <w:p w:rsidR="005E2F88" w:rsidRDefault="005E2F88" w:rsidP="005E2F88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9018BE" w:rsidRPr="009018BE" w:rsidRDefault="009018BE" w:rsidP="009018BE">
      <w:pPr>
        <w:ind w:left="1065"/>
        <w:rPr>
          <w:rFonts w:ascii="Calibri" w:hAnsi="Calibri" w:cs="Calibri"/>
          <w:color w:val="000000"/>
          <w:sz w:val="22"/>
          <w:szCs w:val="22"/>
        </w:rPr>
      </w:pPr>
    </w:p>
    <w:p w:rsidR="006A3CF9" w:rsidRDefault="009018BE" w:rsidP="009018BE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9018BE">
        <w:rPr>
          <w:rFonts w:ascii="Calibri" w:hAnsi="Calibri" w:cs="Calibri"/>
          <w:color w:val="000000"/>
          <w:sz w:val="22"/>
          <w:szCs w:val="22"/>
        </w:rPr>
        <w:t xml:space="preserve">W związku z informacją w SIWZ, że szpital zaprojektowany jest w systemie budownictwa modułowego, prosimy o projekt i dokumentację  jak zintegrować  i zainstalować instalację poczty pneumatycznej oraz gazów medycznych.  </w:t>
      </w:r>
    </w:p>
    <w:p w:rsidR="00B75302" w:rsidRPr="00B75302" w:rsidRDefault="00B75302" w:rsidP="00B75302">
      <w:pPr>
        <w:ind w:left="360"/>
        <w:jc w:val="both"/>
        <w:rPr>
          <w:rFonts w:ascii="Calibri" w:hAnsi="Calibri" w:cs="Calibri"/>
          <w:color w:val="FF0000"/>
          <w:sz w:val="22"/>
          <w:szCs w:val="22"/>
        </w:rPr>
      </w:pPr>
      <w:r w:rsidRPr="00B75302">
        <w:rPr>
          <w:rFonts w:ascii="Calibri" w:hAnsi="Calibri" w:cs="Calibri"/>
          <w:color w:val="FF0000"/>
          <w:sz w:val="22"/>
          <w:szCs w:val="22"/>
        </w:rPr>
        <w:t xml:space="preserve">Ad 3. Instalacje w technologii modułowej podlegają tym samym wymaganiom odnośnie ich łączenia jak instalacje wykonywane w technologii tradycyjnej. Sposób łączenia elementów poczty pneumatycznej należy  wykonać zgodnie z systemem łączeń wskazanym przez wybranego dostawcę poczty. Instalacje gazów medycznych należy łączyć zgodnie z normami i wymaganiami określonymi w STWIOR, który znajduje się w dokumentacji projektowej. Konkretne rozwiązania, miejsce i sposób łączenia instalacji poszczególnych modułów </w:t>
      </w:r>
      <w:r>
        <w:rPr>
          <w:rFonts w:ascii="Calibri" w:hAnsi="Calibri" w:cs="Calibri"/>
          <w:color w:val="FF0000"/>
          <w:sz w:val="22"/>
          <w:szCs w:val="22"/>
        </w:rPr>
        <w:t xml:space="preserve">leży w gestii dostawcy modułów. </w:t>
      </w:r>
    </w:p>
    <w:p w:rsidR="009018BE" w:rsidRDefault="009018BE" w:rsidP="009018BE">
      <w:pPr>
        <w:pStyle w:val="Akapitzlist"/>
        <w:rPr>
          <w:color w:val="000000"/>
        </w:rPr>
      </w:pPr>
    </w:p>
    <w:p w:rsidR="009018BE" w:rsidRDefault="009018BE" w:rsidP="009018BE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9018BE">
        <w:rPr>
          <w:rFonts w:ascii="Calibri" w:hAnsi="Calibri" w:cs="Calibri"/>
          <w:color w:val="000000"/>
          <w:sz w:val="22"/>
          <w:szCs w:val="22"/>
        </w:rPr>
        <w:t>Brak pozycji w kosztorysie nakładczym: konstrukcja – kanały wentylacyjne podpodłogowe (rys. GC_KN_PW_2.3) – czy należy uwzględnić w ofercie?</w:t>
      </w:r>
    </w:p>
    <w:p w:rsidR="001F47F4" w:rsidRDefault="001F47F4" w:rsidP="001F47F4">
      <w:pPr>
        <w:pStyle w:val="Akapitzlist"/>
        <w:rPr>
          <w:color w:val="000000"/>
        </w:rPr>
      </w:pPr>
    </w:p>
    <w:p w:rsidR="001F47F4" w:rsidRPr="00B75302" w:rsidRDefault="001F47F4" w:rsidP="001F47F4">
      <w:pPr>
        <w:rPr>
          <w:rFonts w:ascii="Calibri" w:hAnsi="Calibri" w:cs="Calibri"/>
          <w:color w:val="FF0000"/>
          <w:sz w:val="22"/>
          <w:szCs w:val="22"/>
        </w:rPr>
      </w:pPr>
      <w:r w:rsidRPr="00B75302">
        <w:rPr>
          <w:rFonts w:ascii="Calibri" w:hAnsi="Calibri" w:cs="Calibri"/>
          <w:color w:val="FF0000"/>
          <w:sz w:val="22"/>
          <w:szCs w:val="22"/>
        </w:rPr>
        <w:t>Ad.3. Tak należy ująć w ofercie zgodnie z dokumentacją projektową</w:t>
      </w:r>
    </w:p>
    <w:p w:rsidR="009018BE" w:rsidRDefault="009018BE" w:rsidP="009018BE">
      <w:pPr>
        <w:pStyle w:val="Akapitzlist"/>
        <w:rPr>
          <w:color w:val="000000"/>
        </w:rPr>
      </w:pPr>
    </w:p>
    <w:p w:rsidR="009018BE" w:rsidRDefault="009018BE" w:rsidP="009018BE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9018BE">
        <w:rPr>
          <w:rFonts w:ascii="Calibri" w:hAnsi="Calibri" w:cs="Calibri"/>
          <w:color w:val="000000"/>
          <w:sz w:val="22"/>
          <w:szCs w:val="22"/>
        </w:rPr>
        <w:t>Brak rys. dotyczących konstrukcji żelbetowej STACJI TRAFO: ścianki kanału kablowego oraz płyta fundamentowa pod agregaty prądotwórcze. W kosztorysie nakładczym występują do tego pozycje. Proszę o uzupełnienie brakujących rysunków konstrukcyjnych.</w:t>
      </w:r>
    </w:p>
    <w:p w:rsidR="00716EB3" w:rsidRDefault="00716EB3" w:rsidP="00716EB3">
      <w:pPr>
        <w:ind w:left="360"/>
        <w:rPr>
          <w:rFonts w:ascii="Calibri" w:hAnsi="Calibri" w:cs="Calibri"/>
          <w:color w:val="FF0000"/>
          <w:sz w:val="22"/>
          <w:szCs w:val="22"/>
        </w:rPr>
      </w:pPr>
    </w:p>
    <w:p w:rsidR="00716EB3" w:rsidRPr="00B75302" w:rsidRDefault="00716EB3" w:rsidP="00716EB3">
      <w:pPr>
        <w:rPr>
          <w:rFonts w:ascii="Calibri" w:hAnsi="Calibri" w:cs="Calibri"/>
          <w:color w:val="FF0000"/>
          <w:sz w:val="22"/>
          <w:szCs w:val="22"/>
        </w:rPr>
      </w:pPr>
      <w:r w:rsidRPr="00B75302">
        <w:rPr>
          <w:rFonts w:ascii="Calibri" w:hAnsi="Calibri" w:cs="Calibri"/>
          <w:color w:val="FF0000"/>
          <w:sz w:val="22"/>
          <w:szCs w:val="22"/>
        </w:rPr>
        <w:t>Ad.</w:t>
      </w:r>
      <w:r>
        <w:rPr>
          <w:rFonts w:ascii="Calibri" w:hAnsi="Calibri" w:cs="Calibri"/>
          <w:color w:val="FF0000"/>
          <w:sz w:val="22"/>
          <w:szCs w:val="22"/>
        </w:rPr>
        <w:t>4</w:t>
      </w:r>
      <w:r w:rsidRPr="00B75302">
        <w:rPr>
          <w:rFonts w:ascii="Calibri" w:hAnsi="Calibri" w:cs="Calibri"/>
          <w:color w:val="FF0000"/>
          <w:sz w:val="22"/>
          <w:szCs w:val="22"/>
        </w:rPr>
        <w:t xml:space="preserve">. </w:t>
      </w:r>
      <w:r>
        <w:rPr>
          <w:rFonts w:ascii="Calibri" w:hAnsi="Calibri" w:cs="Calibri"/>
          <w:color w:val="FF0000"/>
          <w:sz w:val="22"/>
          <w:szCs w:val="22"/>
        </w:rPr>
        <w:t>Zamawiający informuje, iż koszt należy oszacować na podstawie kosztorysu nakładczego oraz rysunków architektonicznych. Rysunki konstrukcyjne zostaną opracowane po doborze konkretnych agregatów prądotwórczych w trakcie realizacji inwestycji.</w:t>
      </w:r>
    </w:p>
    <w:p w:rsidR="00716EB3" w:rsidRDefault="00716EB3" w:rsidP="00716EB3">
      <w:pPr>
        <w:rPr>
          <w:rFonts w:ascii="Calibri" w:hAnsi="Calibri" w:cs="Calibri"/>
          <w:color w:val="000000"/>
          <w:sz w:val="22"/>
          <w:szCs w:val="22"/>
        </w:rPr>
      </w:pPr>
    </w:p>
    <w:p w:rsidR="00B75302" w:rsidRPr="009018BE" w:rsidRDefault="00B75302" w:rsidP="00B75302">
      <w:pPr>
        <w:rPr>
          <w:rFonts w:ascii="Calibri" w:hAnsi="Calibri" w:cs="Calibri"/>
          <w:color w:val="000000"/>
          <w:sz w:val="22"/>
          <w:szCs w:val="22"/>
        </w:rPr>
      </w:pPr>
    </w:p>
    <w:p w:rsidR="009018BE" w:rsidRDefault="009018BE" w:rsidP="009018BE">
      <w:pPr>
        <w:pStyle w:val="Akapitzlist"/>
        <w:rPr>
          <w:color w:val="000000"/>
        </w:rPr>
      </w:pPr>
    </w:p>
    <w:p w:rsidR="00F3715F" w:rsidRPr="004B6A84" w:rsidRDefault="00F3715F" w:rsidP="00656F12">
      <w:pPr>
        <w:jc w:val="right"/>
        <w:rPr>
          <w:rFonts w:ascii="Calibri" w:hAnsi="Calibri" w:cs="Calibri"/>
          <w:color w:val="000000"/>
          <w:sz w:val="22"/>
          <w:szCs w:val="24"/>
        </w:rPr>
      </w:pPr>
    </w:p>
    <w:sectPr w:rsidR="00F3715F" w:rsidRPr="004B6A84" w:rsidSect="00A94183">
      <w:headerReference w:type="default" r:id="rId7"/>
      <w:headerReference w:type="first" r:id="rId8"/>
      <w:pgSz w:w="11906" w:h="16838" w:code="9"/>
      <w:pgMar w:top="851" w:right="991" w:bottom="1134" w:left="1134" w:header="56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B7" w:rsidRDefault="00CC4DB7">
      <w:r>
        <w:separator/>
      </w:r>
    </w:p>
  </w:endnote>
  <w:endnote w:type="continuationSeparator" w:id="0">
    <w:p w:rsidR="00CC4DB7" w:rsidRDefault="00CC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B7" w:rsidRDefault="00CC4DB7">
      <w:r>
        <w:separator/>
      </w:r>
    </w:p>
  </w:footnote>
  <w:footnote w:type="continuationSeparator" w:id="0">
    <w:p w:rsidR="00CC4DB7" w:rsidRDefault="00CC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CF" w:rsidRDefault="00B515CF" w:rsidP="00B515CF">
    <w:pPr>
      <w:pStyle w:val="Nagwek"/>
      <w:tabs>
        <w:tab w:val="clear" w:pos="9072"/>
      </w:tabs>
    </w:pPr>
    <w:r>
      <w:t xml:space="preserve">                                                                                                                                                    </w:t>
    </w:r>
    <w:r w:rsidR="00742AF6">
      <w:rPr>
        <w:noProof/>
      </w:rPr>
      <w:drawing>
        <wp:inline distT="0" distB="0" distL="0" distR="0">
          <wp:extent cx="876300" cy="8858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A" w:rsidRDefault="007074AA" w:rsidP="00782720">
    <w:pPr>
      <w:pStyle w:val="Nagwek"/>
    </w:pPr>
  </w:p>
  <w:p w:rsidR="007074AA" w:rsidRDefault="007074AA" w:rsidP="00782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1A2"/>
    <w:multiLevelType w:val="hybridMultilevel"/>
    <w:tmpl w:val="41723FC6"/>
    <w:lvl w:ilvl="0" w:tplc="E9981244">
      <w:start w:val="1"/>
      <w:numFmt w:val="decimal"/>
      <w:lvlText w:val="%1."/>
      <w:lvlJc w:val="left"/>
      <w:pPr>
        <w:ind w:left="644" w:hanging="360"/>
      </w:pPr>
      <w:rPr>
        <w:rFonts w:eastAsia="Calibri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06A9"/>
    <w:multiLevelType w:val="hybridMultilevel"/>
    <w:tmpl w:val="77F09A6E"/>
    <w:lvl w:ilvl="0" w:tplc="B30C4E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2F3D"/>
    <w:multiLevelType w:val="hybridMultilevel"/>
    <w:tmpl w:val="DD58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D40"/>
    <w:multiLevelType w:val="hybridMultilevel"/>
    <w:tmpl w:val="32C2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5323"/>
    <w:multiLevelType w:val="hybridMultilevel"/>
    <w:tmpl w:val="581EE530"/>
    <w:lvl w:ilvl="0" w:tplc="2CEE0B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AE2"/>
    <w:rsid w:val="00005120"/>
    <w:rsid w:val="00016088"/>
    <w:rsid w:val="00034FFF"/>
    <w:rsid w:val="00035D37"/>
    <w:rsid w:val="000966AC"/>
    <w:rsid w:val="000A4837"/>
    <w:rsid w:val="000E0E02"/>
    <w:rsid w:val="000E2ECC"/>
    <w:rsid w:val="00102812"/>
    <w:rsid w:val="00121AE1"/>
    <w:rsid w:val="0015432C"/>
    <w:rsid w:val="00165665"/>
    <w:rsid w:val="001768E6"/>
    <w:rsid w:val="00193C6E"/>
    <w:rsid w:val="001C6F2D"/>
    <w:rsid w:val="001F47F4"/>
    <w:rsid w:val="001F51E8"/>
    <w:rsid w:val="0021052C"/>
    <w:rsid w:val="00215C5F"/>
    <w:rsid w:val="00247E1F"/>
    <w:rsid w:val="00275230"/>
    <w:rsid w:val="002C621D"/>
    <w:rsid w:val="002D6D98"/>
    <w:rsid w:val="0030098F"/>
    <w:rsid w:val="003214D4"/>
    <w:rsid w:val="00323618"/>
    <w:rsid w:val="00355B3B"/>
    <w:rsid w:val="00363A0F"/>
    <w:rsid w:val="003C33EA"/>
    <w:rsid w:val="003C7B2C"/>
    <w:rsid w:val="004212E5"/>
    <w:rsid w:val="00426EE2"/>
    <w:rsid w:val="00455910"/>
    <w:rsid w:val="004A058C"/>
    <w:rsid w:val="004A53DC"/>
    <w:rsid w:val="004B6A84"/>
    <w:rsid w:val="00531EA2"/>
    <w:rsid w:val="00571355"/>
    <w:rsid w:val="005A58F3"/>
    <w:rsid w:val="005A599D"/>
    <w:rsid w:val="005B365E"/>
    <w:rsid w:val="005B6C83"/>
    <w:rsid w:val="005E2F88"/>
    <w:rsid w:val="0060128F"/>
    <w:rsid w:val="006264C4"/>
    <w:rsid w:val="006513F5"/>
    <w:rsid w:val="00656F12"/>
    <w:rsid w:val="00662BC9"/>
    <w:rsid w:val="006A3CF9"/>
    <w:rsid w:val="006A5845"/>
    <w:rsid w:val="00700EC4"/>
    <w:rsid w:val="00703742"/>
    <w:rsid w:val="00705B0F"/>
    <w:rsid w:val="007074AA"/>
    <w:rsid w:val="00716EB3"/>
    <w:rsid w:val="007243A9"/>
    <w:rsid w:val="007253DD"/>
    <w:rsid w:val="00742AF6"/>
    <w:rsid w:val="007456E1"/>
    <w:rsid w:val="00755AF2"/>
    <w:rsid w:val="007716B8"/>
    <w:rsid w:val="00782720"/>
    <w:rsid w:val="00784020"/>
    <w:rsid w:val="0078512F"/>
    <w:rsid w:val="007C209A"/>
    <w:rsid w:val="007D419F"/>
    <w:rsid w:val="007E4F4B"/>
    <w:rsid w:val="007F1439"/>
    <w:rsid w:val="008324EC"/>
    <w:rsid w:val="008553E1"/>
    <w:rsid w:val="00856B64"/>
    <w:rsid w:val="0086639D"/>
    <w:rsid w:val="00875891"/>
    <w:rsid w:val="008809E7"/>
    <w:rsid w:val="00886075"/>
    <w:rsid w:val="00890154"/>
    <w:rsid w:val="00892DCA"/>
    <w:rsid w:val="00897151"/>
    <w:rsid w:val="008977AC"/>
    <w:rsid w:val="008C17D3"/>
    <w:rsid w:val="008D182C"/>
    <w:rsid w:val="008D27C7"/>
    <w:rsid w:val="009018BE"/>
    <w:rsid w:val="00903457"/>
    <w:rsid w:val="00941104"/>
    <w:rsid w:val="0098315C"/>
    <w:rsid w:val="009E1CD3"/>
    <w:rsid w:val="009F3FC1"/>
    <w:rsid w:val="00A17A4E"/>
    <w:rsid w:val="00A30D61"/>
    <w:rsid w:val="00A35BE8"/>
    <w:rsid w:val="00A3756B"/>
    <w:rsid w:val="00A8257C"/>
    <w:rsid w:val="00A82ADC"/>
    <w:rsid w:val="00A94183"/>
    <w:rsid w:val="00AC716B"/>
    <w:rsid w:val="00AF3FBA"/>
    <w:rsid w:val="00B03A59"/>
    <w:rsid w:val="00B14DAC"/>
    <w:rsid w:val="00B160F3"/>
    <w:rsid w:val="00B515CF"/>
    <w:rsid w:val="00B54D7B"/>
    <w:rsid w:val="00B62F43"/>
    <w:rsid w:val="00B7290C"/>
    <w:rsid w:val="00B74EF6"/>
    <w:rsid w:val="00B75302"/>
    <w:rsid w:val="00B95D14"/>
    <w:rsid w:val="00BA393C"/>
    <w:rsid w:val="00BC0BEA"/>
    <w:rsid w:val="00C07EBE"/>
    <w:rsid w:val="00C3354E"/>
    <w:rsid w:val="00C3720C"/>
    <w:rsid w:val="00C43BA2"/>
    <w:rsid w:val="00C451E7"/>
    <w:rsid w:val="00C52E6D"/>
    <w:rsid w:val="00C6368D"/>
    <w:rsid w:val="00C70917"/>
    <w:rsid w:val="00C90948"/>
    <w:rsid w:val="00C95FA7"/>
    <w:rsid w:val="00CB3530"/>
    <w:rsid w:val="00CC4DB7"/>
    <w:rsid w:val="00CD4D61"/>
    <w:rsid w:val="00CF7174"/>
    <w:rsid w:val="00D072FF"/>
    <w:rsid w:val="00D357BD"/>
    <w:rsid w:val="00D43FF2"/>
    <w:rsid w:val="00D509F4"/>
    <w:rsid w:val="00D67476"/>
    <w:rsid w:val="00DB4AE2"/>
    <w:rsid w:val="00DE3B2E"/>
    <w:rsid w:val="00E11E55"/>
    <w:rsid w:val="00E129C1"/>
    <w:rsid w:val="00E20769"/>
    <w:rsid w:val="00E542B2"/>
    <w:rsid w:val="00E759A7"/>
    <w:rsid w:val="00EC00CA"/>
    <w:rsid w:val="00EC4C88"/>
    <w:rsid w:val="00EC59A9"/>
    <w:rsid w:val="00ED51B0"/>
    <w:rsid w:val="00ED59CE"/>
    <w:rsid w:val="00EE0B52"/>
    <w:rsid w:val="00F0283C"/>
    <w:rsid w:val="00F1373F"/>
    <w:rsid w:val="00F23D31"/>
    <w:rsid w:val="00F3715F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3BA2"/>
    <w:rPr>
      <w:rFonts w:ascii="Tahoma" w:hAnsi="Tahoma" w:cs="Tahoma"/>
      <w:sz w:val="16"/>
      <w:szCs w:val="16"/>
    </w:rPr>
  </w:style>
  <w:style w:type="character" w:styleId="Hipercze">
    <w:name w:val="Hyperlink"/>
    <w:rsid w:val="00B74EF6"/>
    <w:rPr>
      <w:color w:val="0000FF"/>
      <w:u w:val="single"/>
    </w:rPr>
  </w:style>
  <w:style w:type="character" w:customStyle="1" w:styleId="Teksttreci2">
    <w:name w:val="Tekst treści (2)_"/>
    <w:link w:val="Teksttreci20"/>
    <w:rsid w:val="00C7091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0917"/>
    <w:pPr>
      <w:shd w:val="clear" w:color="auto" w:fill="FFFFFF"/>
      <w:autoSpaceDE/>
      <w:autoSpaceDN/>
      <w:adjustRightInd/>
      <w:spacing w:before="4480" w:line="232" w:lineRule="exact"/>
      <w:ind w:hanging="1500"/>
      <w:jc w:val="center"/>
    </w:pPr>
    <w:rPr>
      <w:rFonts w:ascii="Calibri" w:eastAsia="Calibri" w:hAnsi="Calibri" w:cs="Calibri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C4"/>
  </w:style>
  <w:style w:type="character" w:customStyle="1" w:styleId="TekstprzypisukocowegoZnak">
    <w:name w:val="Tekst przypisu końcowego Znak"/>
    <w:link w:val="Tekstprzypisukocowego"/>
    <w:uiPriority w:val="99"/>
    <w:semiHidden/>
    <w:rsid w:val="006264C4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6264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3CF9"/>
    <w:pPr>
      <w:widowControl/>
      <w:autoSpaceDE/>
      <w:autoSpaceDN/>
      <w:adjustRightInd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E2F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Asfddddddd  bmnbvchkgkghkkkkkkkkkkkkkkkkkkkkkkkkkkkkkkkkkkkkkkkkkkkkkkkkkkkkkkghgh</vt:lpstr>
    </vt:vector>
  </TitlesOfParts>
  <Company>xx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Asfddddddd  bmnbvchkgkghkkkkkkkkkkkkkkkkkkkkkkkkkkkkkkkkkkkkkkkkkkkkkkkkkkkkkkghgh</dc:title>
  <dc:creator>xx</dc:creator>
  <cp:lastModifiedBy>user</cp:lastModifiedBy>
  <cp:revision>2</cp:revision>
  <cp:lastPrinted>2018-01-04T09:21:00Z</cp:lastPrinted>
  <dcterms:created xsi:type="dcterms:W3CDTF">2018-01-30T13:11:00Z</dcterms:created>
  <dcterms:modified xsi:type="dcterms:W3CDTF">2018-01-30T13:11:00Z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