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DB" w:rsidRDefault="00CC1512">
      <w:pPr>
        <w:shd w:val="clear" w:color="auto" w:fill="FFFFFF"/>
        <w:tabs>
          <w:tab w:val="left" w:leader="dot" w:pos="2222"/>
          <w:tab w:val="left" w:leader="dot" w:pos="3955"/>
        </w:tabs>
        <w:spacing w:before="240" w:after="240"/>
        <w:ind w:left="1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</w:t>
      </w:r>
    </w:p>
    <w:p w:rsidR="001132DB" w:rsidRDefault="001132DB">
      <w:pPr>
        <w:pStyle w:val="Tekstpodstawowy"/>
        <w:shd w:val="clear" w:color="auto" w:fill="FFFFFF"/>
        <w:tabs>
          <w:tab w:val="left" w:leader="dot" w:pos="2222"/>
          <w:tab w:val="left" w:leader="dot" w:pos="3955"/>
        </w:tabs>
        <w:ind w:left="17"/>
        <w:rPr>
          <w:b/>
          <w:bCs/>
          <w:sz w:val="24"/>
          <w:szCs w:val="24"/>
        </w:rPr>
      </w:pPr>
    </w:p>
    <w:p w:rsidR="001132DB" w:rsidRDefault="00CC1512">
      <w:pPr>
        <w:pStyle w:val="Tekstpodstawowy"/>
      </w:pPr>
      <w:r>
        <w:rPr>
          <w:sz w:val="24"/>
          <w:szCs w:val="24"/>
        </w:rPr>
        <w:t>w dniu ………………….2021</w:t>
      </w:r>
      <w:r>
        <w:rPr>
          <w:sz w:val="24"/>
          <w:szCs w:val="24"/>
        </w:rPr>
        <w:t xml:space="preserve"> roku w Gdańsku, pomiędzy Copernicus Podmiot Leczniczy Sp. z o.o. z siedzibą w 80-803 Gdańsku, ul. Nowe Ogrody 1-6, działającym zgodnie z wpisem do Krajowego Rejestru Sądowego prowadzonego przez Sąd Rejonowy Gdańsk-Północ w Gdańsku, VII Wydział Gospodarczy</w:t>
      </w:r>
      <w:r>
        <w:rPr>
          <w:sz w:val="24"/>
          <w:szCs w:val="24"/>
        </w:rPr>
        <w:t xml:space="preserve"> Krajowego Rejestru Sądowego pod numerem 0000478705, NIP 583-31-62-278, zwanym w dalszej treści umowy „</w:t>
      </w:r>
      <w:r>
        <w:rPr>
          <w:b/>
          <w:bCs/>
          <w:sz w:val="24"/>
          <w:szCs w:val="24"/>
        </w:rPr>
        <w:t>ZAMAWIAJĄCYM”</w:t>
      </w:r>
      <w:r>
        <w:rPr>
          <w:sz w:val="24"/>
          <w:szCs w:val="24"/>
        </w:rPr>
        <w:t>, reprezentowanym przez:</w:t>
      </w:r>
    </w:p>
    <w:p w:rsidR="001132DB" w:rsidRDefault="00CC1512">
      <w:pPr>
        <w:pStyle w:val="Tekstpodstawowy"/>
        <w:snapToGrid w:val="0"/>
      </w:pPr>
      <w:r>
        <w:rPr>
          <w:b/>
          <w:bCs/>
          <w:sz w:val="24"/>
          <w:szCs w:val="24"/>
        </w:rPr>
        <w:t xml:space="preserve">Piotra Wróblewskiego </w:t>
      </w:r>
      <w:r>
        <w:rPr>
          <w:sz w:val="24"/>
          <w:szCs w:val="24"/>
        </w:rPr>
        <w:t>– Wiceprezesa ds. ekonomicznych</w:t>
      </w:r>
    </w:p>
    <w:p w:rsidR="001132DB" w:rsidRDefault="00CC1512">
      <w:pPr>
        <w:pStyle w:val="Tekstpodstawowy"/>
        <w:snapToGri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132DB" w:rsidRDefault="00CC1512">
      <w:pPr>
        <w:pStyle w:val="Tekstpodstawowy"/>
      </w:pPr>
      <w:r>
        <w:rPr>
          <w:sz w:val="24"/>
          <w:szCs w:val="24"/>
        </w:rPr>
        <w:t xml:space="preserve">firmą: ……………………………………... z siedzibą w ………………………………………, przy </w:t>
      </w:r>
      <w:r>
        <w:rPr>
          <w:sz w:val="24"/>
          <w:szCs w:val="24"/>
        </w:rPr>
        <w:t>ul. ………………………….., działającą zgodnie z wpisem do ……………………..  w ……………………….  pod numerem ………………….., NIP ……………………….. zwaną w dalszej treści umowy „</w:t>
      </w:r>
      <w:r>
        <w:rPr>
          <w:b/>
          <w:bCs/>
          <w:sz w:val="24"/>
          <w:szCs w:val="24"/>
        </w:rPr>
        <w:t>WYKONAWCĄ”</w:t>
      </w:r>
      <w:r>
        <w:rPr>
          <w:sz w:val="24"/>
          <w:szCs w:val="24"/>
        </w:rPr>
        <w:t xml:space="preserve"> , reprezentowaną przez:</w:t>
      </w:r>
    </w:p>
    <w:p w:rsidR="001132DB" w:rsidRDefault="00CC151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132DB" w:rsidRDefault="00CC151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 - ...................</w:t>
      </w:r>
      <w:r>
        <w:rPr>
          <w:sz w:val="24"/>
          <w:szCs w:val="24"/>
        </w:rPr>
        <w:t>............................</w:t>
      </w:r>
    </w:p>
    <w:p w:rsidR="001132DB" w:rsidRDefault="00CC151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132DB" w:rsidRDefault="00CC1512">
      <w:pPr>
        <w:pStyle w:val="Tekstpodstawowy"/>
      </w:pPr>
      <w:r>
        <w:rPr>
          <w:sz w:val="24"/>
          <w:szCs w:val="24"/>
        </w:rPr>
        <w:t>2. .................................................. - ...............................................</w:t>
      </w:r>
    </w:p>
    <w:p w:rsidR="001132DB" w:rsidRDefault="00CC151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132DB" w:rsidRDefault="00CC1512">
      <w:pPr>
        <w:pStyle w:val="Tekstpodstawowy"/>
        <w:shd w:val="clear" w:color="auto" w:fill="FFFFFF"/>
        <w:tabs>
          <w:tab w:val="left" w:leader="dot" w:pos="2222"/>
          <w:tab w:val="left" w:leader="dot" w:pos="3955"/>
        </w:tabs>
        <w:ind w:left="1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następującej treści:</w:t>
      </w:r>
    </w:p>
    <w:p w:rsidR="001132DB" w:rsidRDefault="001132DB">
      <w:pPr>
        <w:shd w:val="clear" w:color="auto" w:fill="FFFFFF"/>
        <w:tabs>
          <w:tab w:val="left" w:leader="dot" w:pos="2222"/>
          <w:tab w:val="left" w:leader="dot" w:pos="3955"/>
        </w:tabs>
        <w:spacing w:before="240" w:after="240"/>
        <w:jc w:val="center"/>
      </w:pPr>
    </w:p>
    <w:p w:rsidR="001132DB" w:rsidRDefault="00CC1512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i warunki realizacji umowy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</w:pPr>
      <w:r>
        <w:rPr>
          <w:sz w:val="22"/>
          <w:szCs w:val="22"/>
        </w:rPr>
        <w:t>Przedmiotem umowy jest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dostawa- sprzedaż fabrycznie nowego samochodu osobowego na potrzeby </w:t>
      </w:r>
      <w:r>
        <w:rPr>
          <w:sz w:val="22"/>
          <w:szCs w:val="22"/>
        </w:rPr>
        <w:t>Copernicus Podmiot Leczniczy</w:t>
      </w:r>
      <w:r>
        <w:rPr>
          <w:sz w:val="22"/>
          <w:szCs w:val="22"/>
        </w:rPr>
        <w:t xml:space="preserve"> w Gdańsku, wyprodukowanego nie wcześniej niż w roku 2020, bez wad i uszkodzeń, kompletnych i gotowych do użytku, sprawnych technicznie,</w:t>
      </w:r>
      <w:r>
        <w:rPr>
          <w:sz w:val="22"/>
          <w:szCs w:val="22"/>
          <w:lang w:eastAsia="x-none"/>
        </w:rPr>
        <w:t xml:space="preserve"> producent … … … … … ...</w:t>
      </w:r>
      <w:r>
        <w:rPr>
          <w:sz w:val="22"/>
          <w:szCs w:val="22"/>
          <w:lang w:eastAsia="x-none"/>
        </w:rPr>
        <w:t xml:space="preserve"> , marka … … ... , model … … … , kolor nadwozia … … … … . 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Do chwili podpisania bez zastrzeżeń przez strony protokołu odbioru Wykonawca ponosi odpowiedzialność z tytułu utraty lub uszkodzenia przedmiotu umowy.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Samochody powinny być wyposażone we wszystkie </w:t>
      </w:r>
      <w:r>
        <w:rPr>
          <w:bCs/>
          <w:sz w:val="22"/>
          <w:szCs w:val="22"/>
          <w:lang w:eastAsia="x-none"/>
        </w:rPr>
        <w:t>płyny eksploatacyjne.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Wykonawca zobowiązuje się dostarczyć przedmiot umowy w stanie fabrycznie nowym wraz z: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2 kompletami kluczyków,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apteczką,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atestowaną gaśnicą,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trójkątem ostrzegawczym,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kołem zapasowym/zestawem naprawczym wraz z zestawem niezbędnym do </w:t>
      </w:r>
      <w:r>
        <w:rPr>
          <w:sz w:val="22"/>
          <w:szCs w:val="22"/>
          <w:lang w:eastAsia="x-none"/>
        </w:rPr>
        <w:t>wymiany koła,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instrukcją obsługi w języku polskim,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książką gwarancyjną,</w:t>
      </w:r>
    </w:p>
    <w:p w:rsidR="001132DB" w:rsidRDefault="00CC1512">
      <w:pPr>
        <w:widowControl/>
        <w:numPr>
          <w:ilvl w:val="0"/>
          <w:numId w:val="10"/>
        </w:numPr>
        <w:spacing w:before="60" w:after="60"/>
        <w:ind w:left="567" w:hanging="283"/>
        <w:jc w:val="both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książką serwisową w języku polskim. 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Szczegółowe dane samochodów zawarte są w ofercie Wykonawcy- załącznik nr 1 do umowy.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Za termin odbioru przyjmuje się datę podpisania bez zastrzeżeń</w:t>
      </w:r>
      <w:r>
        <w:rPr>
          <w:bCs/>
          <w:sz w:val="22"/>
          <w:szCs w:val="22"/>
          <w:lang w:eastAsia="x-none"/>
        </w:rPr>
        <w:t xml:space="preserve"> przez przedstawicieli Zamawiającego i Wykonawcy, o których mowa w §9 niniejszej umowy, protokołu odbioru samochodów (zgodnie z wzorem, stanowiącym  załącznik nr 2 do umowy).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Wykonawca ponosi odpowiedzialność za dotrzymanie przedstawionych w ofercie parame</w:t>
      </w:r>
      <w:r>
        <w:rPr>
          <w:bCs/>
          <w:sz w:val="22"/>
          <w:szCs w:val="22"/>
          <w:lang w:eastAsia="x-none"/>
        </w:rPr>
        <w:t>trów samochodów.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lastRenderedPageBreak/>
        <w:t>Wykonawca jest obowiązany poinformować Zamawiającego o terminie odbioru minimum z 3 dniowym wyprzedzeniem.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Wykonawca przekaże Zamawiającemu wszelkie dokumenty niezbędne do rejestracji pojazdów najpóźniej na 3 dni robocze przed terminem odb</w:t>
      </w:r>
      <w:r>
        <w:rPr>
          <w:sz w:val="22"/>
          <w:szCs w:val="22"/>
          <w:lang w:eastAsia="x-none"/>
        </w:rPr>
        <w:t xml:space="preserve">ioru samochodu. 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426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Odbiór przedmiotu umowy nastąpi wyłącznie w dni robocze, tj. od poniedziałku do piątku do godziny 15.00 w siedzibie Wykonawcy. Przesunięcie godziny odbioru może nastąpić po uprzednim uzgodnieniu z Zamawiającym.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426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Zamawiającemu przysługuje pr</w:t>
      </w:r>
      <w:r>
        <w:rPr>
          <w:bCs/>
          <w:sz w:val="22"/>
          <w:szCs w:val="22"/>
          <w:lang w:eastAsia="x-none"/>
        </w:rPr>
        <w:t xml:space="preserve">awo odmowy odbioru przedmiotu umowy, jeżeli </w:t>
      </w:r>
      <w:r w:rsidR="00AE0B48">
        <w:rPr>
          <w:bCs/>
          <w:sz w:val="22"/>
          <w:szCs w:val="22"/>
          <w:lang w:eastAsia="x-none"/>
        </w:rPr>
        <w:t>samochód</w:t>
      </w:r>
      <w:r>
        <w:rPr>
          <w:bCs/>
          <w:sz w:val="22"/>
          <w:szCs w:val="22"/>
          <w:lang w:eastAsia="x-none"/>
        </w:rPr>
        <w:t xml:space="preserve"> będzie niekompletny, niezgodny z ofertą Wykonawcy, posiadać będzie ślady zewnętrznego lub wewnętrznego uszkodzenia. Zamawiający wskaże w protokole odbioru (załącznik nr 2) przyczyny odmowy odbioru.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426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Dost</w:t>
      </w:r>
      <w:r>
        <w:rPr>
          <w:sz w:val="22"/>
          <w:szCs w:val="22"/>
          <w:lang w:eastAsia="x-none"/>
        </w:rPr>
        <w:t>arczone samochody powinny:</w:t>
      </w:r>
    </w:p>
    <w:p w:rsidR="001132DB" w:rsidRDefault="00CC1512">
      <w:pPr>
        <w:widowControl/>
        <w:numPr>
          <w:ilvl w:val="0"/>
          <w:numId w:val="11"/>
        </w:numPr>
        <w:spacing w:before="60" w:after="60"/>
        <w:ind w:left="567" w:hanging="283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posiadać </w:t>
      </w:r>
      <w:r>
        <w:rPr>
          <w:bCs/>
          <w:sz w:val="22"/>
          <w:szCs w:val="22"/>
          <w:lang w:eastAsia="x-none"/>
        </w:rPr>
        <w:t>wszystkie niezbędne świadectwa, homologacje lub inne dokumenty dopuszczenia do ruchu drogowego wynikające z Działu III, Rozdział 1a i 1b ustawy- Prawo o ruchu drogowym z dnia 20 czerwca 1997 r. (Dz. U. z 2019 r. poz. 870</w:t>
      </w:r>
      <w:r>
        <w:rPr>
          <w:bCs/>
          <w:sz w:val="22"/>
          <w:szCs w:val="22"/>
          <w:lang w:eastAsia="x-none"/>
        </w:rPr>
        <w:t xml:space="preserve"> z zm.);</w:t>
      </w:r>
    </w:p>
    <w:p w:rsidR="001132DB" w:rsidRDefault="00CC1512">
      <w:pPr>
        <w:widowControl/>
        <w:numPr>
          <w:ilvl w:val="0"/>
          <w:numId w:val="11"/>
        </w:numPr>
        <w:spacing w:before="60" w:after="60"/>
        <w:ind w:left="567" w:hanging="283"/>
        <w:jc w:val="both"/>
        <w:rPr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spełniać warunki techniczne pojazdów oraz zakres ich niezbędnego wyposażenia przewidziane przez obwiązujące w Polsce przepisy prawa dla samochodów poruszających się po drogach publicznych (rozporządzenie Ministra Infrastruktury z dnia 31 grudnia 2</w:t>
      </w:r>
      <w:r>
        <w:rPr>
          <w:bCs/>
          <w:sz w:val="22"/>
          <w:szCs w:val="22"/>
          <w:lang w:eastAsia="x-none"/>
        </w:rPr>
        <w:t>002 r. w sprawie warunków technicznych pojazdów oraz zakresu ich niezbędnego wyposażenia Dz. U. z 2018 r., poz. 855).</w:t>
      </w:r>
    </w:p>
    <w:p w:rsidR="001132DB" w:rsidRDefault="00CC1512">
      <w:pPr>
        <w:widowControl/>
        <w:numPr>
          <w:ilvl w:val="0"/>
          <w:numId w:val="9"/>
        </w:numPr>
        <w:spacing w:before="60" w:after="60"/>
        <w:ind w:left="284" w:hanging="426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Wykonawca oświadcza, że samochody określone w ust. 1 są wolne od jakichkolwiek wad prawnych i obciążeń na rzecz osób trzecich oraz nie są </w:t>
      </w:r>
      <w:r>
        <w:rPr>
          <w:sz w:val="22"/>
          <w:szCs w:val="22"/>
          <w:lang w:eastAsia="x-none"/>
        </w:rPr>
        <w:t>przedmiotem żadnego postępowania i zabezpieczenia.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umowy</w:t>
      </w:r>
    </w:p>
    <w:p w:rsidR="001132DB" w:rsidRDefault="00CC1512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przedmiot zamówienia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 </w:t>
      </w:r>
      <w:r>
        <w:rPr>
          <w:b/>
          <w:sz w:val="22"/>
          <w:szCs w:val="22"/>
        </w:rPr>
        <w:t xml:space="preserve"> </w:t>
      </w:r>
      <w:r w:rsidR="00AE0B48">
        <w:rPr>
          <w:b/>
          <w:sz w:val="22"/>
          <w:szCs w:val="22"/>
        </w:rPr>
        <w:t xml:space="preserve">30 </w:t>
      </w:r>
      <w:bookmarkStart w:id="0" w:name="_GoBack"/>
      <w:bookmarkEnd w:id="0"/>
      <w:r>
        <w:rPr>
          <w:b/>
          <w:sz w:val="22"/>
          <w:szCs w:val="22"/>
        </w:rPr>
        <w:t>dni</w:t>
      </w:r>
      <w:r>
        <w:rPr>
          <w:sz w:val="22"/>
          <w:szCs w:val="22"/>
        </w:rPr>
        <w:t xml:space="preserve"> kalendarzowych od daty zawarcia umowy.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warunki płatności</w:t>
      </w:r>
    </w:p>
    <w:p w:rsidR="001132DB" w:rsidRDefault="00CC1512">
      <w:pPr>
        <w:numPr>
          <w:ilvl w:val="0"/>
          <w:numId w:val="2"/>
        </w:numPr>
        <w:spacing w:before="60" w:after="6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Wykonawca </w:t>
      </w:r>
      <w:r>
        <w:rPr>
          <w:sz w:val="22"/>
          <w:szCs w:val="22"/>
        </w:rPr>
        <w:t>otrzyma wynagrodzenie, którego wysokość wynikająca z oferty Wykonawcy wynosi: … … … … … … … … zł. netto, (słownie … … … … …), plus podatek VAT według stawki ..… … … … … … … … %, tj.: … … … ... ... zł. Wartość brutto wynagrodzenia wynosi: … … … … … zł. (sło</w:t>
      </w:r>
      <w:r>
        <w:rPr>
          <w:sz w:val="22"/>
          <w:szCs w:val="22"/>
        </w:rPr>
        <w:t>wnie: … … … … ).</w:t>
      </w:r>
    </w:p>
    <w:p w:rsidR="001132DB" w:rsidRDefault="00CC1512">
      <w:pPr>
        <w:widowControl/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Wynagrodzenie, o którym mowa w ust. 1, jest stałe i zawiera w sobie wszystkie koszty związane z realizacją zamówienia.</w:t>
      </w:r>
    </w:p>
    <w:p w:rsidR="001132DB" w:rsidRDefault="00CC1512">
      <w:pPr>
        <w:widowControl/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Podstawę do wystawienia faktury stanowi podpisany bez uwag przez obie strony bezusterkowy protokół odbioru przedmiotu um</w:t>
      </w:r>
      <w:r>
        <w:rPr>
          <w:sz w:val="22"/>
          <w:szCs w:val="22"/>
        </w:rPr>
        <w:t>owy.</w:t>
      </w:r>
    </w:p>
    <w:p w:rsidR="001132DB" w:rsidRDefault="00CC1512">
      <w:pPr>
        <w:widowControl/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Wynagrodzenie płatne będzie przelewem na rachunek bankowy Wykonawcy … … … … … … … … … … … … … … … … … … …, w terminie ……. dni od dnia doręczenia Zamawiającemu prawidłowo wystawionej faktury</w:t>
      </w:r>
      <w:r>
        <w:rPr>
          <w:bCs/>
          <w:sz w:val="22"/>
          <w:szCs w:val="22"/>
        </w:rPr>
        <w:t>.</w:t>
      </w:r>
    </w:p>
    <w:p w:rsidR="001132DB" w:rsidRDefault="00CC1512">
      <w:pPr>
        <w:widowControl/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wskazany rachunek bankowy Wykonawcy </w:t>
      </w:r>
      <w:r>
        <w:rPr>
          <w:sz w:val="22"/>
          <w:szCs w:val="22"/>
        </w:rPr>
        <w:t>figuruje w wykazie podmiotów o którym mowa w art. 96 b ust. 1 ustawy o podatku od towarów i usług (Dz. U. z 2018 r., poz. 2174 z późniejszymi zmianami).</w:t>
      </w:r>
    </w:p>
    <w:p w:rsidR="001132DB" w:rsidRDefault="00CC1512">
      <w:pPr>
        <w:widowControl/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Faktura, o której mowa w ustępie 3, wystawiona będzie na: </w:t>
      </w:r>
    </w:p>
    <w:p w:rsidR="001132DB" w:rsidRDefault="00CC1512">
      <w:pPr>
        <w:spacing w:before="60" w:after="60"/>
        <w:ind w:left="284"/>
        <w:jc w:val="both"/>
      </w:pPr>
      <w:r>
        <w:rPr>
          <w:sz w:val="22"/>
          <w:szCs w:val="22"/>
        </w:rPr>
        <w:t xml:space="preserve">Nabywca: Copernicus Podmiot Leczniczy, </w:t>
      </w:r>
      <w:r>
        <w:rPr>
          <w:sz w:val="22"/>
          <w:szCs w:val="22"/>
        </w:rPr>
        <w:t>ul. Nowe Ogrody 1-6, 80-803 Gdańsk, NIP:  583-316-22-78</w:t>
      </w:r>
    </w:p>
    <w:p w:rsidR="001132DB" w:rsidRDefault="00CC1512">
      <w:pPr>
        <w:numPr>
          <w:ilvl w:val="0"/>
          <w:numId w:val="2"/>
        </w:numPr>
        <w:spacing w:before="60" w:after="60"/>
        <w:ind w:left="284" w:hanging="284"/>
        <w:jc w:val="both"/>
      </w:pPr>
      <w:r>
        <w:rPr>
          <w:sz w:val="22"/>
          <w:szCs w:val="22"/>
        </w:rPr>
        <w:t>Za dzień zapłaty strony ustalają dzień obciążenia rachunku Zamawiającego.</w:t>
      </w:r>
    </w:p>
    <w:p w:rsidR="001132DB" w:rsidRDefault="00CC1512">
      <w:pPr>
        <w:numPr>
          <w:ilvl w:val="0"/>
          <w:numId w:val="2"/>
        </w:numPr>
        <w:spacing w:before="60" w:after="60"/>
        <w:ind w:left="284" w:hanging="284"/>
        <w:jc w:val="both"/>
        <w:rPr>
          <w:rFonts w:eastAsia="MS Mincho"/>
          <w:bCs/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rFonts w:eastAsia="MS Mincho"/>
          <w:bCs/>
          <w:sz w:val="22"/>
          <w:szCs w:val="22"/>
        </w:rPr>
        <w:t xml:space="preserve"> dokona płatności z wykorzystaniem mechanizmu podzielonej płatności, zgodnie z art. 108a-108b ustawy z dnia 11 marca 2004 r. o podatku od towarów i usług.</w:t>
      </w:r>
    </w:p>
    <w:p w:rsidR="001132DB" w:rsidRDefault="001132DB">
      <w:pPr>
        <w:spacing w:before="120"/>
        <w:jc w:val="center"/>
        <w:rPr>
          <w:b/>
          <w:sz w:val="22"/>
          <w:szCs w:val="22"/>
        </w:rPr>
      </w:pP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§4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Rękojmia i gwarancja jakości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Zamawiającemu przysługują uprawnienia z tytułu rękojmi zgodnie z prz</w:t>
      </w:r>
      <w:r>
        <w:rPr>
          <w:sz w:val="22"/>
          <w:szCs w:val="22"/>
        </w:rPr>
        <w:t>episami kodeksu cywilnego.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Wykonawca udzieli niżej wskazanej gwarancji na:</w:t>
      </w:r>
    </w:p>
    <w:p w:rsidR="001132DB" w:rsidRDefault="00CC1512">
      <w:pPr>
        <w:widowControl/>
        <w:numPr>
          <w:ilvl w:val="0"/>
          <w:numId w:val="14"/>
        </w:numPr>
        <w:spacing w:before="60" w:after="6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perforację nadwozia pojazdu - minimum 144 miesięcy, bez limitu kilometrów;</w:t>
      </w:r>
    </w:p>
    <w:p w:rsidR="001132DB" w:rsidRDefault="00CC1512">
      <w:pPr>
        <w:widowControl/>
        <w:numPr>
          <w:ilvl w:val="0"/>
          <w:numId w:val="14"/>
        </w:numPr>
        <w:spacing w:before="60" w:after="6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powłokę lakierniczą - minimum 36 miesięcy, bez limitu kilometrów; </w:t>
      </w:r>
    </w:p>
    <w:p w:rsidR="001132DB" w:rsidRDefault="00CC1512">
      <w:pPr>
        <w:widowControl/>
        <w:numPr>
          <w:ilvl w:val="0"/>
          <w:numId w:val="14"/>
        </w:numPr>
        <w:spacing w:before="60" w:after="6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zespoły i podzespoły wynosi … … … … mie</w:t>
      </w:r>
      <w:r>
        <w:rPr>
          <w:sz w:val="22"/>
          <w:szCs w:val="22"/>
        </w:rPr>
        <w:t xml:space="preserve">siące, … … … … 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>;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Wykonawca oświadcza, że warunki i wymienione powyżej okresy gwarancji są nie gorsze ani nie krótsze niż aktualnie oferowane na rynku gwarancje producenta samochodu.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</w:pPr>
      <w:r>
        <w:rPr>
          <w:sz w:val="22"/>
          <w:szCs w:val="22"/>
        </w:rPr>
        <w:t xml:space="preserve">Bieg okresu gwarancji rozpoczyna się w dniu podpisania protokołu odbioru </w:t>
      </w:r>
      <w:r>
        <w:rPr>
          <w:sz w:val="22"/>
          <w:szCs w:val="22"/>
        </w:rPr>
        <w:t>samochodu bez zastrzeżeń.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</w:pPr>
      <w:r>
        <w:rPr>
          <w:sz w:val="22"/>
          <w:szCs w:val="22"/>
        </w:rPr>
        <w:t>W okresie gwarancji Wykonawca zobowiązuje się dokonywać bezpłatnie napraw przedmiotu umowy w terminie 14 dni liczonych od dnia pisemnego zgłoszenia wad, usterek, uszkodzeń powstałych na skutek wad materiałowych, wykonania lub inny</w:t>
      </w:r>
      <w:r>
        <w:rPr>
          <w:sz w:val="22"/>
          <w:szCs w:val="22"/>
        </w:rPr>
        <w:t xml:space="preserve">ch wad ukrytych.. Powyższe nie dotyczy uszkodzeń spowodowanych korzystaniem z przedmiotu umowy niezgodnie z jego przeznaczeniem- w takim przypadku koszt naprawy ponosi Zamawiający. W przypadku gdy naprawa wymagać będzie sprowadzenia części, termin naprawy </w:t>
      </w:r>
      <w:r>
        <w:rPr>
          <w:sz w:val="22"/>
          <w:szCs w:val="22"/>
        </w:rPr>
        <w:t xml:space="preserve">może przedłużyć się do 30 dni, po wcześniejszym uzgodnieniu terminu z Zamawiającym. 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Zamawiający zobowiązany jest zawiadomić Wykonawcę o wadach/usterkach mailowo na adres: … … … … … … … niezwłocznie po ich stwierdzeniu.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</w:pPr>
      <w:r>
        <w:rPr>
          <w:sz w:val="22"/>
          <w:szCs w:val="22"/>
        </w:rPr>
        <w:t>Wykonawca zapewnia możliwość zgłasza</w:t>
      </w:r>
      <w:r>
        <w:rPr>
          <w:sz w:val="22"/>
          <w:szCs w:val="22"/>
        </w:rPr>
        <w:t>nia wad lub usterek przedmiotu umowy od poniedziałku do piątku, w godzinach 7.00 - 15.00.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 przypadku, gdy naprawa pojazdu nie może być zrealizowana najpóźniej w drugim dniu roboczym, Wykonawca jest zobowiązany do udostępnienia samochodu zastępczego, należ</w:t>
      </w:r>
      <w:r>
        <w:rPr>
          <w:sz w:val="22"/>
          <w:szCs w:val="22"/>
        </w:rPr>
        <w:t>ącego co najmniej do tego samego segmentu samochodu/ów będących przedmiotem umowy.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28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Jeżeli w okresie rękojmi lub gwarancji jakości ten sam element przedmiotu umowy ulegnie trzykrotnemu uszkodzeniu, Wykonawca będzie zobowiązany na własny koszt do jego wymian</w:t>
      </w:r>
      <w:r>
        <w:rPr>
          <w:sz w:val="22"/>
          <w:szCs w:val="22"/>
        </w:rPr>
        <w:t>y na nowy, wolny od wad, usterek, uszkodzeń przedmiot umowy w terminie określonym w ust. 5, z zastrzeżeniem kar umownych z tytułu opóźnienia.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Wykonawca nie może odmówić usunięcia wad, usterek i uszkodzeń przedmiotu umowy bez względu na koszty, jakie będzie</w:t>
      </w:r>
      <w:r>
        <w:rPr>
          <w:sz w:val="22"/>
          <w:szCs w:val="22"/>
        </w:rPr>
        <w:t xml:space="preserve"> musiał ponieść.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Świadczenia w okresie gwarancji i rękojmi wykonuje Wykonawca lub wskazany przez Wykonawcę podmiot (punkt serwisowy) na koszt Wykonawcy.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Okres gwarancji i rękojmi przedłuży się każdorazowo o liczbę dni przestoju przedmiotu zamówienia, </w:t>
      </w:r>
      <w:r>
        <w:rPr>
          <w:sz w:val="22"/>
          <w:szCs w:val="22"/>
        </w:rPr>
        <w:t>spowodowanych awarią i czasem naprawy.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426"/>
        <w:jc w:val="both"/>
      </w:pPr>
      <w:r>
        <w:rPr>
          <w:sz w:val="22"/>
          <w:szCs w:val="22"/>
        </w:rPr>
        <w:t>Warunki gwarancji określone w umowie przez Zamawiającego mają pierwszeństwo przed warunkami gwarancji wynikającymi z gwarancji producenta wskazanych w książce gwarancyjnej.</w:t>
      </w:r>
    </w:p>
    <w:p w:rsidR="001132DB" w:rsidRDefault="00CC1512">
      <w:pPr>
        <w:widowControl/>
        <w:numPr>
          <w:ilvl w:val="0"/>
          <w:numId w:val="3"/>
        </w:numPr>
        <w:spacing w:before="60" w:after="60"/>
        <w:ind w:left="284" w:hanging="426"/>
        <w:jc w:val="both"/>
      </w:pPr>
      <w:r>
        <w:rPr>
          <w:sz w:val="22"/>
          <w:szCs w:val="22"/>
        </w:rPr>
        <w:t xml:space="preserve">Naprawy gwarancyjne i przeglądy gwarancyjne </w:t>
      </w:r>
      <w:r>
        <w:rPr>
          <w:sz w:val="22"/>
          <w:szCs w:val="22"/>
        </w:rPr>
        <w:t>dokonywane będą w autoryzowanej stacji obsługi samochodów określonych w § 1 umowy. W razie zniszczenia lub zgubienia dokumentu gwarancyjnego Zamawiający nie traci uprawnień z tytułu gwarancji, jeżeli wykaże za pomocą innego dowodu- w szczególności umowy- i</w:t>
      </w:r>
      <w:r>
        <w:rPr>
          <w:sz w:val="22"/>
          <w:szCs w:val="22"/>
        </w:rPr>
        <w:t>stnienie zobowiązania z tytułu gwarancji.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i rozwiązanie umowy</w:t>
      </w:r>
    </w:p>
    <w:p w:rsidR="001132DB" w:rsidRDefault="00CC1512">
      <w:pPr>
        <w:widowControl/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Zamawiający jest uprawniony do odstąpienia od umowy z przyczyn leżących po stronie Wykonawcy bez wyznaczania dodatkowego terminu w przypadku:</w:t>
      </w:r>
    </w:p>
    <w:p w:rsidR="001132DB" w:rsidRDefault="00CC1512">
      <w:pPr>
        <w:widowControl/>
        <w:numPr>
          <w:ilvl w:val="0"/>
          <w:numId w:val="5"/>
        </w:numPr>
        <w:spacing w:before="60"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opóźnienia Wykonawcy w dostarczeniu p</w:t>
      </w:r>
      <w:r>
        <w:rPr>
          <w:sz w:val="22"/>
          <w:szCs w:val="22"/>
        </w:rPr>
        <w:t>rzedmiotu umowy,</w:t>
      </w:r>
    </w:p>
    <w:p w:rsidR="001132DB" w:rsidRDefault="00CC1512">
      <w:pPr>
        <w:widowControl/>
        <w:numPr>
          <w:ilvl w:val="0"/>
          <w:numId w:val="5"/>
        </w:numPr>
        <w:spacing w:before="60"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wystąpienia wad przedmiotu umowy nienadających się do usunięcia, uniemożliwiających jego użytkowanie,</w:t>
      </w:r>
    </w:p>
    <w:p w:rsidR="001132DB" w:rsidRDefault="00CC1512">
      <w:pPr>
        <w:widowControl/>
        <w:numPr>
          <w:ilvl w:val="0"/>
          <w:numId w:val="5"/>
        </w:numPr>
        <w:spacing w:before="60"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stwierdzenia przy odbiorze usterki uniemożliwiającej wykonanie umowy z przyczyn leżących po stronie Wykonawcy, jeżeli Wykonawca odmawia d</w:t>
      </w:r>
      <w:r>
        <w:rPr>
          <w:sz w:val="22"/>
          <w:szCs w:val="22"/>
        </w:rPr>
        <w:t>ostarczenia samochodu wolnego od wad.</w:t>
      </w:r>
    </w:p>
    <w:p w:rsidR="001132DB" w:rsidRDefault="00CC1512">
      <w:pPr>
        <w:widowControl/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Zamawiający uprawniony jest złożyć pisemne oświadczenie o odstąpieniu od umowy w terminie 14 dni licząc od dnia, w którym Zamawiający dowiedział się o okoliczności uzasadniającej odstąpienie od umowy.</w:t>
      </w:r>
    </w:p>
    <w:p w:rsidR="001132DB" w:rsidRDefault="00CC1512">
      <w:pPr>
        <w:widowControl/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Wykonawcy przysłu</w:t>
      </w:r>
      <w:r>
        <w:rPr>
          <w:sz w:val="22"/>
          <w:szCs w:val="22"/>
        </w:rPr>
        <w:t>guje prawo do odstąpienia od umowy, jeżeli z winy Zamawiającego, niemożliwe jest jej wykonanie.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 i odpowiedzialność odszkodowawcza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Strony postanawiają, że obowiązującą je formą odszkodowania będą kary umowne.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Wykonawca zapłaci Zamawiającemu k</w:t>
      </w:r>
      <w:r>
        <w:rPr>
          <w:sz w:val="22"/>
          <w:szCs w:val="22"/>
        </w:rPr>
        <w:t>arę umowną:</w:t>
      </w:r>
    </w:p>
    <w:p w:rsidR="001132DB" w:rsidRDefault="00CC1512">
      <w:pPr>
        <w:widowControl/>
        <w:numPr>
          <w:ilvl w:val="0"/>
          <w:numId w:val="12"/>
        </w:numPr>
        <w:tabs>
          <w:tab w:val="left" w:pos="851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opóźnienia w wykonaniu przedmiotu umowy w stosunku do terminu, o którym mowa w § 2 Wykonawca zapłaci karę umowną w wysokości 100,00 zł za każdy dzień opóźnienia, chyba że opóźnienie wynikło z przyczyn leżących po stronie </w:t>
      </w:r>
      <w:r>
        <w:rPr>
          <w:sz w:val="22"/>
          <w:szCs w:val="22"/>
        </w:rPr>
        <w:t>Zamawiającego;</w:t>
      </w:r>
    </w:p>
    <w:p w:rsidR="001132DB" w:rsidRDefault="00CC1512">
      <w:pPr>
        <w:widowControl/>
        <w:numPr>
          <w:ilvl w:val="0"/>
          <w:numId w:val="12"/>
        </w:numPr>
        <w:tabs>
          <w:tab w:val="left" w:pos="851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każdy dzień opóźnienia w dostarczeniu dokumentów niezbędnych do rejestracji pojazdu/ów w stosunku do terminu określonego w § 1 ust. 9 – w wysokości 100,00 zł;</w:t>
      </w:r>
    </w:p>
    <w:p w:rsidR="001132DB" w:rsidRDefault="00CC1512">
      <w:pPr>
        <w:widowControl/>
        <w:numPr>
          <w:ilvl w:val="0"/>
          <w:numId w:val="12"/>
        </w:numPr>
        <w:tabs>
          <w:tab w:val="left" w:pos="851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opóźnienia w usunięciu wad i usterek lub wymianie wadliwego towaru na wolny od wad i usterek w okresie gwarancji i rękojmi, w stosunku do terminu określonego w § 4 ust. 5- w wysokości 100,00zł; </w:t>
      </w:r>
    </w:p>
    <w:p w:rsidR="001132DB" w:rsidRDefault="00CC1512">
      <w:pPr>
        <w:widowControl/>
        <w:numPr>
          <w:ilvl w:val="0"/>
          <w:numId w:val="12"/>
        </w:numPr>
        <w:tabs>
          <w:tab w:val="left" w:pos="851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każdy dzień opóźnienia w przypadku braku za</w:t>
      </w:r>
      <w:r>
        <w:rPr>
          <w:sz w:val="22"/>
          <w:szCs w:val="22"/>
        </w:rPr>
        <w:t>pewnienia samochodu zastępczego w stosunku do terminu określonego w § 4 ust. 8 - w wysokości 100,00 zł, chyba że opóźnienie wynikło z przyczyn leżących po stronie Zamawiającego.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 przypadku nieuzasadnionego odstąpienia od umowy przez Wykonawcę lub odstąpie</w:t>
      </w:r>
      <w:r>
        <w:rPr>
          <w:sz w:val="22"/>
          <w:szCs w:val="22"/>
        </w:rPr>
        <w:t>nia od umowy przez Zamawiającego z przyczyn leżących po stronie Wykonawcy, Wykonawca zapłaci Zamawiającemu karę umowną w wysokości 10% wynagrodzenia brutto o którym mowa w §3 ust. 1 niniejszej umowy.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przypadku, gdy na dzień zlecenia przelewu rachunek ban</w:t>
      </w:r>
      <w:r>
        <w:rPr>
          <w:sz w:val="22"/>
          <w:szCs w:val="22"/>
        </w:rPr>
        <w:t>kowy Wykonawcy określony na fakturze nie figuruje w wykazie podmiotów o których mowa w art. 96 b ust. 1 ustawy o podatku od towarów i usług Wykonawca zapłaci karę w wysokości 10% wynagrodzenia brutto o którym mowa w §3 ust. 1 niniejszej umowy.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Zapłata kary</w:t>
      </w:r>
      <w:r>
        <w:rPr>
          <w:sz w:val="22"/>
          <w:szCs w:val="22"/>
        </w:rPr>
        <w:t>, jej potrącenie lub pobranie nie zwalnia Wykonawcy z obowiązku zakończenia zamówienia oraz wykonania pozostałych zobowiązań umownych.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Strony mają prawo do dochodzenia na zasadach ogólnych odszkodowania, przenoszącego wysokość kar umownych do wysokości pon</w:t>
      </w:r>
      <w:r>
        <w:rPr>
          <w:sz w:val="22"/>
          <w:szCs w:val="22"/>
        </w:rPr>
        <w:t>iesionej szkody.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Łączna wysokość naliczonych kar umownych z tytułów określonych w ustępie 2 nie może przekroczyć wysokości kary za odstąpienie od umowy.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 przypadku opóźnienia w dokonaniu płatności Wykonawca może obciążyć Zamawiającego ustawowymi odsetkami</w:t>
      </w:r>
      <w:r>
        <w:rPr>
          <w:sz w:val="22"/>
          <w:szCs w:val="22"/>
        </w:rPr>
        <w:t xml:space="preserve"> za opóźnienie.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Wykonawca wyraża zgodę na potrącenie kar umownych z przysługującego mu wynagrodzenia, na podstawie noty obciążeniowej wystawionej przez Zamawiającego.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 przypadku braku możliwości potrącenia kar umownych z wierzytelności przysługujących Wyk</w:t>
      </w:r>
      <w:r>
        <w:rPr>
          <w:sz w:val="22"/>
          <w:szCs w:val="22"/>
        </w:rPr>
        <w:t>onawcy z tytułu zrealizowanego zamówienia, Zamawiający wezwie Wykonawcę do zapłaty kar umownych.</w:t>
      </w:r>
    </w:p>
    <w:p w:rsidR="001132DB" w:rsidRDefault="00CC1512">
      <w:pPr>
        <w:widowControl/>
        <w:numPr>
          <w:ilvl w:val="0"/>
          <w:numId w:val="6"/>
        </w:numPr>
        <w:spacing w:before="60" w:after="60"/>
        <w:ind w:left="284" w:hanging="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Wykonawca ponosi pełną odpowiedzialność odszkodowawczą na zasadach ogólnych prawa cywilnego za szkody wyrządzone Zamawiającemu lub osobom trzecim w związku z w</w:t>
      </w:r>
      <w:r>
        <w:rPr>
          <w:sz w:val="22"/>
          <w:szCs w:val="22"/>
        </w:rPr>
        <w:t>ykonaniem przedmiotu umowy.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Ochrona danych osobowych</w:t>
      </w:r>
    </w:p>
    <w:p w:rsidR="001132DB" w:rsidRDefault="00CC1512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Każda ze stron umowy zobowiązana jest do realizacji obowiązków informacyjnych określonych przepisami Rozporządzenia Parlamentu Europejskiego i Rady (UE) nr 2016/679 z dnia 27 kwietnia 2016 roku w spra</w:t>
      </w:r>
      <w:r>
        <w:rPr>
          <w:sz w:val="22"/>
          <w:szCs w:val="22"/>
        </w:rPr>
        <w:t>wie ochrony osób fizycznych w związku z przetwarzaniem danych osobowych i w sprawie swobodnego przepływu oraz uchylenia dyrektywy 95/46/WE, w takim zakresie, w jakim jest do tego zobowiązana zgodnie z tymi przepisami.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Siła wyższa</w:t>
      </w:r>
    </w:p>
    <w:p w:rsidR="001132DB" w:rsidRDefault="00CC1512">
      <w:pPr>
        <w:widowControl/>
        <w:numPr>
          <w:ilvl w:val="0"/>
          <w:numId w:val="7"/>
        </w:numPr>
        <w:tabs>
          <w:tab w:val="left" w:pos="284"/>
          <w:tab w:val="left" w:pos="720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Żadna ze stron nie </w:t>
      </w:r>
      <w:r>
        <w:rPr>
          <w:sz w:val="22"/>
          <w:szCs w:val="22"/>
        </w:rPr>
        <w:t>będzie ponosić określonej w umowie odpowiedzialności za niewykonanie lub nienależyte wykonanie swoich zobowiązań w razie, gdy udowodni, że:</w:t>
      </w:r>
    </w:p>
    <w:p w:rsidR="001132DB" w:rsidRDefault="00CC1512">
      <w:pPr>
        <w:widowControl/>
        <w:numPr>
          <w:ilvl w:val="0"/>
          <w:numId w:val="1"/>
        </w:numPr>
        <w:tabs>
          <w:tab w:val="left" w:pos="567"/>
        </w:tabs>
        <w:spacing w:before="60" w:after="6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niewykonanie lub nienależyte wykonanie spowodowane było nadzwyczajnym, nagłym i niespodziewanym zdarzeniem zewnętrzn</w:t>
      </w:r>
      <w:r>
        <w:rPr>
          <w:sz w:val="22"/>
          <w:szCs w:val="22"/>
        </w:rPr>
        <w:t>ym, niezależnym od jej woli;</w:t>
      </w:r>
    </w:p>
    <w:p w:rsidR="001132DB" w:rsidRDefault="00CC1512">
      <w:pPr>
        <w:widowControl/>
        <w:numPr>
          <w:ilvl w:val="0"/>
          <w:numId w:val="1"/>
        </w:numPr>
        <w:tabs>
          <w:tab w:val="left" w:pos="567"/>
        </w:tabs>
        <w:spacing w:before="60" w:after="6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nie mogła w chwili zawierania umowy i przy zachowaniu należytej staranności przewidzieć zaistnienia zdarzenia oraz jego skutków, o którym mowa w pkt 1;</w:t>
      </w:r>
    </w:p>
    <w:p w:rsidR="001132DB" w:rsidRDefault="00CC1512">
      <w:pPr>
        <w:widowControl/>
        <w:numPr>
          <w:ilvl w:val="0"/>
          <w:numId w:val="1"/>
        </w:numPr>
        <w:tabs>
          <w:tab w:val="left" w:pos="567"/>
        </w:tabs>
        <w:spacing w:before="60" w:after="6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mogła przy zachowaniu należytej staranności uniknąć bądź przezwyciężyć </w:t>
      </w:r>
      <w:r>
        <w:rPr>
          <w:sz w:val="22"/>
          <w:szCs w:val="22"/>
        </w:rPr>
        <w:t>tego zdarzenia lub jego skutków.</w:t>
      </w:r>
    </w:p>
    <w:p w:rsidR="001132DB" w:rsidRDefault="00CC1512">
      <w:pPr>
        <w:tabs>
          <w:tab w:val="left" w:pos="567"/>
        </w:tabs>
        <w:spacing w:before="60" w:after="6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Zdarzenia takie będą określone jako „siła wyższa”.</w:t>
      </w:r>
    </w:p>
    <w:p w:rsidR="001132DB" w:rsidRDefault="00CC1512">
      <w:pPr>
        <w:widowControl/>
        <w:numPr>
          <w:ilvl w:val="0"/>
          <w:numId w:val="7"/>
        </w:numPr>
        <w:tabs>
          <w:tab w:val="left" w:pos="284"/>
          <w:tab w:val="left" w:pos="720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przypadku, gdy siła wyższa stanie na przeszkodzie w dotrzymaniu lub wypełnieniu przez stronę całości lub części zobowiązań, strona ta będzie z nich tymczasowo zwolniona w</w:t>
      </w:r>
      <w:r>
        <w:rPr>
          <w:sz w:val="22"/>
          <w:szCs w:val="22"/>
        </w:rPr>
        <w:t xml:space="preserve"> takim zakresie, w jakim realizacja danego zobowiązania nie jest możliwa. Warunkiem tymczasowego zwolnienia jest powiadomienie drugiej strony o zaistniałej sytuacji i udowodnieniu niemożności spełnienia świadczenia.</w:t>
      </w:r>
    </w:p>
    <w:p w:rsidR="001132DB" w:rsidRDefault="00CC1512">
      <w:pPr>
        <w:widowControl/>
        <w:numPr>
          <w:ilvl w:val="0"/>
          <w:numId w:val="7"/>
        </w:numPr>
        <w:tabs>
          <w:tab w:val="left" w:pos="284"/>
          <w:tab w:val="left" w:pos="720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Strona tymczasowo zwolniona wznowi dział</w:t>
      </w:r>
      <w:r>
        <w:rPr>
          <w:sz w:val="22"/>
          <w:szCs w:val="22"/>
        </w:rPr>
        <w:t>alność i wykona ciążące na niej zobowiązania tak szybko, jak będzie to możliwe, jednocześnie dokładając najwyższej staranności w celu jak najszybszego usunięcia przeszkód wykonania.</w:t>
      </w:r>
    </w:p>
    <w:p w:rsidR="001132DB" w:rsidRDefault="00CC1512">
      <w:pPr>
        <w:widowControl/>
        <w:numPr>
          <w:ilvl w:val="0"/>
          <w:numId w:val="7"/>
        </w:numPr>
        <w:tabs>
          <w:tab w:val="left" w:pos="284"/>
          <w:tab w:val="left" w:pos="720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Okoliczności zaistnienia siły wyższej muszą zostać udowodnione przez stron</w:t>
      </w:r>
      <w:r>
        <w:rPr>
          <w:sz w:val="22"/>
          <w:szCs w:val="22"/>
        </w:rPr>
        <w:t>ę, która się na nie powołuje.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Osoby do kontaktu</w:t>
      </w:r>
    </w:p>
    <w:p w:rsidR="001132DB" w:rsidRDefault="00CC1512">
      <w:pPr>
        <w:numPr>
          <w:ilvl w:val="3"/>
          <w:numId w:val="13"/>
        </w:numPr>
        <w:tabs>
          <w:tab w:val="left" w:pos="284"/>
        </w:tabs>
        <w:spacing w:before="60" w:after="60"/>
        <w:ind w:left="284" w:hanging="284"/>
        <w:jc w:val="both"/>
      </w:pPr>
      <w:r>
        <w:rPr>
          <w:sz w:val="22"/>
          <w:szCs w:val="22"/>
        </w:rPr>
        <w:t xml:space="preserve">Osobą upoważnioną do kontaktu, w tym do podpisania protokołu odbioru ze strony Zamawiającego jest: Rafał </w:t>
      </w:r>
      <w:proofErr w:type="spellStart"/>
      <w:r>
        <w:rPr>
          <w:sz w:val="22"/>
          <w:szCs w:val="22"/>
        </w:rPr>
        <w:t>Ewertowski</w:t>
      </w:r>
      <w:proofErr w:type="spellEnd"/>
      <w:r>
        <w:rPr>
          <w:sz w:val="22"/>
          <w:szCs w:val="22"/>
        </w:rPr>
        <w:t>, tel. 797-707-857 , e-mail rewertowski@copernicus.gda.pl .</w:t>
      </w:r>
    </w:p>
    <w:p w:rsidR="001132DB" w:rsidRDefault="00CC1512">
      <w:pPr>
        <w:numPr>
          <w:ilvl w:val="3"/>
          <w:numId w:val="13"/>
        </w:numPr>
        <w:tabs>
          <w:tab w:val="left" w:pos="284"/>
        </w:tabs>
        <w:spacing w:before="60" w:after="6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Osobą upoważnioną do kontaktu,</w:t>
      </w:r>
      <w:r>
        <w:rPr>
          <w:sz w:val="22"/>
          <w:szCs w:val="22"/>
        </w:rPr>
        <w:t xml:space="preserve"> w tym do podpisania protokołu odbioru ze strony Wykonawcy jest: … … … … … , tel. … … … … … … …, e-mail … … … … 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umowy</w:t>
      </w:r>
    </w:p>
    <w:p w:rsidR="001132DB" w:rsidRDefault="00CC1512">
      <w:pPr>
        <w:numPr>
          <w:ilvl w:val="0"/>
          <w:numId w:val="8"/>
        </w:numPr>
        <w:tabs>
          <w:tab w:val="clear" w:pos="720"/>
          <w:tab w:val="left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postanowień zawartej umowy są dopuszczalne, w zakresie:</w:t>
      </w:r>
    </w:p>
    <w:p w:rsidR="001132DB" w:rsidRDefault="00CC1512">
      <w:pPr>
        <w:numPr>
          <w:ilvl w:val="0"/>
          <w:numId w:val="16"/>
        </w:numPr>
        <w:tabs>
          <w:tab w:val="clear" w:pos="720"/>
          <w:tab w:val="left" w:pos="567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wysokości wynagrodzenia (brutto), w przypadku zmiany stawki </w:t>
      </w:r>
      <w:r>
        <w:rPr>
          <w:sz w:val="22"/>
          <w:szCs w:val="22"/>
        </w:rPr>
        <w:t>podatku od towarów i usług w stosunku do stawki obowiązującej w dniu zawarcia umowy,</w:t>
      </w:r>
    </w:p>
    <w:p w:rsidR="001132DB" w:rsidRDefault="00CC1512">
      <w:pPr>
        <w:numPr>
          <w:ilvl w:val="0"/>
          <w:numId w:val="16"/>
        </w:numPr>
        <w:tabs>
          <w:tab w:val="clear" w:pos="720"/>
          <w:tab w:val="left" w:pos="567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terminu wykonania przedmiotu umowy, w przypadku wystąpienia „siły wyższej” lub innych zdarzeń niezależnych od Wykonawcy, pod warunkiem, że Wykonawca powiadomi na piśmie Za</w:t>
      </w:r>
      <w:r>
        <w:rPr>
          <w:sz w:val="22"/>
          <w:szCs w:val="22"/>
        </w:rPr>
        <w:t>mawiającego o wystąpieniu zdarzenia siły wyższej nie później aniżeli w ciągu 2 dni od dnia w/w zdarzenia. Przesunięcie terminu następuje o ilość dni, w których zdarzenie siły wyższej wystąpiło,</w:t>
      </w:r>
    </w:p>
    <w:p w:rsidR="001132DB" w:rsidRDefault="00CC1512">
      <w:pPr>
        <w:numPr>
          <w:ilvl w:val="0"/>
          <w:numId w:val="16"/>
        </w:numPr>
        <w:tabs>
          <w:tab w:val="clear" w:pos="720"/>
          <w:tab w:val="left" w:pos="567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numeru rachunku bankowego Wykonawcy,</w:t>
      </w:r>
    </w:p>
    <w:p w:rsidR="001132DB" w:rsidRDefault="00CC1512">
      <w:pPr>
        <w:numPr>
          <w:ilvl w:val="0"/>
          <w:numId w:val="16"/>
        </w:numPr>
        <w:tabs>
          <w:tab w:val="clear" w:pos="720"/>
          <w:tab w:val="left" w:pos="567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osób upoważnionych do kon</w:t>
      </w:r>
      <w:r>
        <w:rPr>
          <w:sz w:val="22"/>
          <w:szCs w:val="22"/>
        </w:rPr>
        <w:t xml:space="preserve">taktu wskazanych w § 9. </w:t>
      </w:r>
    </w:p>
    <w:p w:rsidR="001132DB" w:rsidRDefault="00CC1512">
      <w:pPr>
        <w:numPr>
          <w:ilvl w:val="0"/>
          <w:numId w:val="8"/>
        </w:numPr>
        <w:tabs>
          <w:tab w:val="clear" w:pos="720"/>
          <w:tab w:val="left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Nadto, Zamawiający dopuszcza możliwość zmiany umowy w razie:</w:t>
      </w:r>
    </w:p>
    <w:p w:rsidR="001132DB" w:rsidRDefault="00CC1512">
      <w:pPr>
        <w:numPr>
          <w:ilvl w:val="0"/>
          <w:numId w:val="15"/>
        </w:numPr>
        <w:tabs>
          <w:tab w:val="clear" w:pos="720"/>
          <w:tab w:val="left" w:pos="567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zmiany modelu oferowanego samochodu, z zastrzeżeniem, że zmiana ta nastąpi wyłącznie w przypadku, gdy model został wycofany z dystrybucji i został zastąpiony modelem nale</w:t>
      </w:r>
      <w:r>
        <w:rPr>
          <w:sz w:val="22"/>
          <w:szCs w:val="22"/>
        </w:rPr>
        <w:t xml:space="preserve">żącym do </w:t>
      </w:r>
      <w:r>
        <w:rPr>
          <w:sz w:val="22"/>
          <w:szCs w:val="22"/>
        </w:rPr>
        <w:lastRenderedPageBreak/>
        <w:t>tej samej linii produktowej, o parametrach co najmniej takich jak model oferowany, lub który został udoskonalony albo dodatkowo wyposażony za cenę nie wyższą od ustalonej w umowie;</w:t>
      </w:r>
    </w:p>
    <w:p w:rsidR="001132DB" w:rsidRDefault="00CC1512">
      <w:pPr>
        <w:numPr>
          <w:ilvl w:val="0"/>
          <w:numId w:val="15"/>
        </w:numPr>
        <w:tabs>
          <w:tab w:val="clear" w:pos="720"/>
          <w:tab w:val="left" w:pos="567"/>
        </w:tabs>
        <w:spacing w:before="60" w:after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oferowanego samochodu, na samochód posiadający co najmniej </w:t>
      </w:r>
      <w:r>
        <w:rPr>
          <w:sz w:val="22"/>
          <w:szCs w:val="22"/>
        </w:rPr>
        <w:t>parametry takie jak model oferowany i z punktu widzenia technicznego i technologicznego zapewnia uzyskanie korzystnej dla Zamawiającego funkcjonalności lub lepszych parametrów pracy i wydajności, za cenę nie wyższą od ustalonej w umowie - w przypadku gdy m</w:t>
      </w:r>
      <w:r>
        <w:rPr>
          <w:sz w:val="22"/>
          <w:szCs w:val="22"/>
        </w:rPr>
        <w:t>odel samochodu został wycofany z dystrybucji i nie został zastąpiony przez producenta modelem należącym do tej samej linii produktowej.</w:t>
      </w:r>
    </w:p>
    <w:p w:rsidR="001132DB" w:rsidRDefault="00CC1512">
      <w:pPr>
        <w:numPr>
          <w:ilvl w:val="0"/>
          <w:numId w:val="8"/>
        </w:numPr>
        <w:tabs>
          <w:tab w:val="clear" w:pos="720"/>
          <w:tab w:val="left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do umowy następują na pisemny wniosek jednej ze stron wraz z uzasadnieniem  konieczności wprowadzenia tych zmian.</w:t>
      </w:r>
    </w:p>
    <w:p w:rsidR="001132DB" w:rsidRDefault="00CC1512">
      <w:pPr>
        <w:numPr>
          <w:ilvl w:val="0"/>
          <w:numId w:val="8"/>
        </w:numPr>
        <w:tabs>
          <w:tab w:val="clear" w:pos="720"/>
          <w:tab w:val="left" w:pos="284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pisemnej, pod rygorem nieważności, za wyjątkiem zmiany numeru rachunku bankowego Wykonawcy, określonego w § 3 ust. 4, zmiany Odbiorcy określonego w § 3 ust. 6 oraz osób upoważnionych do kontaktu wskazanych w</w:t>
      </w:r>
      <w:r>
        <w:rPr>
          <w:sz w:val="22"/>
          <w:szCs w:val="22"/>
        </w:rPr>
        <w:t xml:space="preserve"> § 9, dla których  wystarczające jest pisemne powiadomienie drugiej strony.</w:t>
      </w:r>
    </w:p>
    <w:p w:rsidR="001132DB" w:rsidRDefault="00CC151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1132DB" w:rsidRDefault="00CC151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1132DB" w:rsidRDefault="00CC1512">
      <w:pPr>
        <w:numPr>
          <w:ilvl w:val="0"/>
          <w:numId w:val="31"/>
        </w:numPr>
        <w:suppressAutoHyphens w:val="0"/>
        <w:ind w:hanging="426"/>
        <w:jc w:val="both"/>
      </w:pPr>
      <w:r>
        <w:rPr>
          <w:sz w:val="24"/>
          <w:szCs w:val="24"/>
        </w:rPr>
        <w:t>W sprawach nie unormowanych w umowie b</w:t>
      </w:r>
      <w:r>
        <w:rPr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ą </w:t>
      </w:r>
      <w:r>
        <w:rPr>
          <w:sz w:val="24"/>
          <w:szCs w:val="24"/>
        </w:rPr>
        <w:t xml:space="preserve">miały zastosowanie przepisy powszechnie obowiązującego prawa, w tym przepisy Kodeksu Cywilnego oraz Prawa </w:t>
      </w:r>
      <w:r>
        <w:rPr>
          <w:sz w:val="24"/>
          <w:szCs w:val="24"/>
        </w:rPr>
        <w:t>Zamówie</w:t>
      </w:r>
      <w:r>
        <w:rPr>
          <w:sz w:val="24"/>
          <w:szCs w:val="24"/>
        </w:rPr>
        <w:t xml:space="preserve">ń </w:t>
      </w:r>
      <w:r>
        <w:rPr>
          <w:sz w:val="24"/>
          <w:szCs w:val="24"/>
        </w:rPr>
        <w:t>Publicznych.</w:t>
      </w:r>
    </w:p>
    <w:p w:rsidR="001132DB" w:rsidRDefault="00CC1512">
      <w:pPr>
        <w:numPr>
          <w:ilvl w:val="0"/>
          <w:numId w:val="32"/>
        </w:numPr>
        <w:suppressAutoHyphens w:val="0"/>
        <w:ind w:hanging="426"/>
        <w:jc w:val="both"/>
      </w:pPr>
      <w:r>
        <w:rPr>
          <w:sz w:val="24"/>
          <w:szCs w:val="24"/>
        </w:rPr>
        <w:t>Zmiany istotnych postanowień umowy mogą dotyczyć:</w:t>
      </w:r>
    </w:p>
    <w:p w:rsidR="001132DB" w:rsidRDefault="00CC1512">
      <w:pPr>
        <w:pStyle w:val="Tekstpodstawowy21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terminu realizacji zamówienia,</w:t>
      </w:r>
    </w:p>
    <w:p w:rsidR="001132DB" w:rsidRDefault="00CC1512">
      <w:pPr>
        <w:pStyle w:val="Tekstpodstawowy21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warunków i terminów płatności</w:t>
      </w:r>
    </w:p>
    <w:p w:rsidR="001132DB" w:rsidRDefault="00CC1512">
      <w:pPr>
        <w:pStyle w:val="Tekstpodstawowy21"/>
        <w:numPr>
          <w:ilvl w:val="0"/>
          <w:numId w:val="33"/>
        </w:numPr>
        <w:spacing w:after="0"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Zmiany, o których mowa w ust. 2 mogą nastąpić w uzasadnionych przypadkach,</w:t>
      </w:r>
      <w:r>
        <w:rPr>
          <w:sz w:val="24"/>
          <w:szCs w:val="24"/>
        </w:rPr>
        <w:br/>
        <w:t>w szczególności:</w:t>
      </w:r>
    </w:p>
    <w:p w:rsidR="001132DB" w:rsidRDefault="00CC1512">
      <w:pPr>
        <w:pStyle w:val="Tekstpodstawowy21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wystąpienia „siły wyższej”, tj. katastrofa naturalna, strajk, pożar, eksplozja, wojna, atak terrorystyczny, </w:t>
      </w:r>
    </w:p>
    <w:p w:rsidR="001132DB" w:rsidRDefault="00CC1512">
      <w:pPr>
        <w:pStyle w:val="Tekstpodstawowy21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   wydłużenie okresu obowiązywania umowy, w przypadku nie wykorzystania kwoty określonej w § 5 ust. 3  oraz gdy cena dla Zamawiającego będzie  k</w:t>
      </w:r>
      <w:r>
        <w:rPr>
          <w:sz w:val="24"/>
          <w:szCs w:val="24"/>
        </w:rPr>
        <w:t>orzystna tj. taka sama lub niższa od obowiązującej.</w:t>
      </w:r>
    </w:p>
    <w:p w:rsidR="001132DB" w:rsidRDefault="00CC1512">
      <w:pPr>
        <w:pStyle w:val="Tekstpodstawowy21"/>
        <w:spacing w:after="0" w:line="240" w:lineRule="auto"/>
        <w:ind w:left="426"/>
        <w:jc w:val="both"/>
      </w:pPr>
      <w:r>
        <w:rPr>
          <w:sz w:val="24"/>
          <w:szCs w:val="24"/>
        </w:rPr>
        <w:t xml:space="preserve">-     zmian powszechnie obowiązujących przepisów prawa w trakcie realizacji umowy, </w:t>
      </w:r>
    </w:p>
    <w:p w:rsidR="001132DB" w:rsidRDefault="00CC1512">
      <w:pPr>
        <w:pStyle w:val="Tekstpodstawowy21"/>
        <w:spacing w:after="0" w:line="276" w:lineRule="auto"/>
        <w:ind w:left="426"/>
        <w:jc w:val="both"/>
      </w:pPr>
      <w:r>
        <w:rPr>
          <w:sz w:val="24"/>
          <w:szCs w:val="24"/>
        </w:rPr>
        <w:t>-   poza okolicznościami określonymi w ust. 1 powyżej dopuszczalne są zmiany umowy    określone w Specyfikacji Istotnych</w:t>
      </w:r>
      <w:r>
        <w:rPr>
          <w:sz w:val="24"/>
          <w:szCs w:val="24"/>
        </w:rPr>
        <w:t xml:space="preserve"> Warunków Zamówienia oraz na warunkach określonych w art. 144 „PZP”,  </w:t>
      </w:r>
    </w:p>
    <w:p w:rsidR="001132DB" w:rsidRDefault="00CC1512">
      <w:pPr>
        <w:numPr>
          <w:ilvl w:val="0"/>
          <w:numId w:val="34"/>
        </w:numPr>
        <w:suppressAutoHyphens w:val="0"/>
        <w:spacing w:line="23" w:lineRule="atLeast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dopuszcza możliwość zmiany wynagrodzenia w wypadku wystąpienia jednej ze zmian przepisów wskazanych w art. 142 ust. 5 ustawy PZP tj. zmiany:</w:t>
      </w:r>
    </w:p>
    <w:p w:rsidR="001132DB" w:rsidRDefault="00CC1512">
      <w:pPr>
        <w:pStyle w:val="Akapitzlist"/>
        <w:tabs>
          <w:tab w:val="left" w:pos="0"/>
        </w:tabs>
        <w:suppressAutoHyphens w:val="0"/>
        <w:spacing w:line="23" w:lineRule="atLeast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>
        <w:rPr>
          <w:color w:val="000000"/>
          <w:sz w:val="24"/>
        </w:rPr>
        <w:t>stawki podatku od towarów i u</w:t>
      </w:r>
      <w:r>
        <w:rPr>
          <w:color w:val="000000"/>
          <w:sz w:val="24"/>
        </w:rPr>
        <w:t>sług,</w:t>
      </w:r>
    </w:p>
    <w:p w:rsidR="001132DB" w:rsidRDefault="00CC1512">
      <w:pPr>
        <w:pStyle w:val="Akapitzlist"/>
        <w:tabs>
          <w:tab w:val="left" w:pos="0"/>
        </w:tabs>
        <w:suppressAutoHyphens w:val="0"/>
        <w:spacing w:line="23" w:lineRule="atLeast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wysokości minimalnego wynagrodzenia za pracę albo wysokości minimalnej stawki godzinowej, </w:t>
      </w:r>
      <w:r>
        <w:rPr>
          <w:color w:val="000000"/>
          <w:sz w:val="24"/>
        </w:rPr>
        <w:tab/>
        <w:t xml:space="preserve">ustalonych na podstawie przepisów ustawy z dnia 10 października 2002 r. o minimalnym </w:t>
      </w:r>
      <w:r>
        <w:rPr>
          <w:color w:val="000000"/>
          <w:sz w:val="24"/>
        </w:rPr>
        <w:tab/>
        <w:t xml:space="preserve">wynagrodzeniu za pracę, </w:t>
      </w:r>
    </w:p>
    <w:p w:rsidR="001132DB" w:rsidRDefault="00CC1512">
      <w:pPr>
        <w:pStyle w:val="Akapitzlist"/>
        <w:tabs>
          <w:tab w:val="left" w:pos="0"/>
        </w:tabs>
        <w:suppressAutoHyphens w:val="0"/>
        <w:spacing w:line="23" w:lineRule="atLeast"/>
        <w:ind w:left="426"/>
        <w:jc w:val="both"/>
      </w:pPr>
      <w:r>
        <w:rPr>
          <w:color w:val="000000"/>
          <w:sz w:val="24"/>
        </w:rPr>
        <w:t xml:space="preserve">c) </w:t>
      </w:r>
      <w:r>
        <w:rPr>
          <w:sz w:val="24"/>
        </w:rPr>
        <w:t>zasad podlegania ubezpieczeniom społecznym</w:t>
      </w:r>
      <w:r>
        <w:rPr>
          <w:sz w:val="24"/>
        </w:rPr>
        <w:t xml:space="preserve"> lub ubezpieczeniu zdrowotnemu lub wysokości stawki składki na ubezpieczenie społeczne lub zdrowotne.</w:t>
      </w:r>
    </w:p>
    <w:p w:rsidR="001132DB" w:rsidRDefault="00CC1512">
      <w:pPr>
        <w:pStyle w:val="Akapitzlist"/>
        <w:tabs>
          <w:tab w:val="left" w:pos="0"/>
        </w:tabs>
        <w:suppressAutoHyphens w:val="0"/>
        <w:spacing w:line="23" w:lineRule="atLeast"/>
        <w:ind w:left="426"/>
        <w:jc w:val="both"/>
      </w:pPr>
      <w:r>
        <w:rPr>
          <w:color w:val="000000"/>
          <w:sz w:val="24"/>
        </w:rPr>
        <w:t xml:space="preserve">d) </w:t>
      </w:r>
      <w:r>
        <w:rPr>
          <w:sz w:val="24"/>
        </w:rPr>
        <w:t>zasad gromadzenia i wysokości wpłat do pracowniczych planów kapitałowych, o których mowa w ustawie z dnia 4 października 2018 r. o pracowniczych planac</w:t>
      </w:r>
      <w:r>
        <w:rPr>
          <w:sz w:val="24"/>
        </w:rPr>
        <w:t>h kapitałowych.</w:t>
      </w:r>
    </w:p>
    <w:p w:rsidR="001132DB" w:rsidRDefault="00CC1512">
      <w:pPr>
        <w:pStyle w:val="Akapitzlist"/>
        <w:numPr>
          <w:ilvl w:val="0"/>
          <w:numId w:val="35"/>
        </w:numPr>
        <w:suppressAutoHyphens w:val="0"/>
        <w:spacing w:line="23" w:lineRule="atLeast"/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Zmiana wysokości wynagrodzenia obowiązywać będzie od dnia wejścia w życie zmian, o których mowa w ust. 4.</w:t>
      </w:r>
    </w:p>
    <w:p w:rsidR="001132DB" w:rsidRDefault="00CC1512">
      <w:pPr>
        <w:pStyle w:val="Akapitzlist"/>
        <w:numPr>
          <w:ilvl w:val="0"/>
          <w:numId w:val="36"/>
        </w:numPr>
        <w:suppressAutoHyphens w:val="0"/>
        <w:spacing w:line="23" w:lineRule="atLeast"/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zmiany, o której mowa w ust. 4 lit. a) wartość netto wynagrodzenia Wykonawcy nie zmienia się, a określona w aneksie wartoś</w:t>
      </w:r>
      <w:r>
        <w:rPr>
          <w:color w:val="000000"/>
          <w:sz w:val="24"/>
        </w:rPr>
        <w:t>ć brutto wynagrodzenia zostanie wyliczona na podstawie nowych przepisów.</w:t>
      </w:r>
    </w:p>
    <w:p w:rsidR="001132DB" w:rsidRDefault="00CC1512">
      <w:pPr>
        <w:pStyle w:val="Akapitzlist"/>
        <w:numPr>
          <w:ilvl w:val="0"/>
          <w:numId w:val="37"/>
        </w:numPr>
        <w:suppressAutoHyphens w:val="0"/>
        <w:spacing w:line="23" w:lineRule="atLeast"/>
        <w:ind w:left="357" w:hanging="357"/>
        <w:jc w:val="both"/>
      </w:pPr>
      <w:r>
        <w:rPr>
          <w:color w:val="000000"/>
          <w:sz w:val="24"/>
        </w:rPr>
        <w:t xml:space="preserve">W przypadku zmiany, o której mowa w ust. 4 lit. b) i d) wynagrodzenie Wykonawcy ulegnie </w:t>
      </w:r>
      <w:r>
        <w:rPr>
          <w:color w:val="000000"/>
          <w:sz w:val="24"/>
        </w:rPr>
        <w:lastRenderedPageBreak/>
        <w:t xml:space="preserve">zmianie o wartość wzrostu całkowitego kosztu Wykonawcy wynikającą ze zwiększenia wynagrodzeń </w:t>
      </w:r>
      <w:r>
        <w:rPr>
          <w:color w:val="000000"/>
          <w:sz w:val="24"/>
        </w:rPr>
        <w:t>osób bezpośrednio wykonujących zamówienie do wysokości aktualnie obowiązującego minimalnego wynagrodzenia albo wysokości minimalnej stawki godzinowej, z uwzględnieniem wszystkich obciążeń publicznoprawnych od kwoty wzrostu minimalnego wynagrodzenia.</w:t>
      </w:r>
    </w:p>
    <w:p w:rsidR="001132DB" w:rsidRDefault="00CC1512">
      <w:pPr>
        <w:pStyle w:val="Akapitzlist"/>
        <w:numPr>
          <w:ilvl w:val="0"/>
          <w:numId w:val="38"/>
        </w:numPr>
        <w:suppressAutoHyphens w:val="0"/>
        <w:spacing w:line="23" w:lineRule="atLeast"/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W przy</w:t>
      </w:r>
      <w:r>
        <w:rPr>
          <w:color w:val="000000"/>
          <w:sz w:val="24"/>
        </w:rPr>
        <w:t>padku zmiany, o której mowa w ust. 4  lit. c) wynagrodzenie Wykonawcy ulegnie zmianie o wartość wzrostu całkowitego kosztu Wykonawcy, jaki będzie on zobowiązany dodatkowo ponieść w celu uwzględnienia tej zmiany, przy zachowaniu dotychczasowej kwoty netto w</w:t>
      </w:r>
      <w:r>
        <w:rPr>
          <w:color w:val="000000"/>
          <w:sz w:val="24"/>
        </w:rPr>
        <w:t>ynagrodzenia osób bezpośrednio wykonujących zamówienie na rzecz Zamawiającego.</w:t>
      </w:r>
    </w:p>
    <w:p w:rsidR="001132DB" w:rsidRDefault="00CC1512">
      <w:pPr>
        <w:pStyle w:val="Akapitzlist"/>
        <w:numPr>
          <w:ilvl w:val="0"/>
          <w:numId w:val="39"/>
        </w:numPr>
        <w:suppressAutoHyphens w:val="0"/>
        <w:spacing w:line="23" w:lineRule="atLeast"/>
        <w:ind w:left="357" w:hanging="357"/>
        <w:jc w:val="both"/>
      </w:pPr>
      <w:r>
        <w:rPr>
          <w:color w:val="000000"/>
          <w:sz w:val="24"/>
        </w:rPr>
        <w:t>Za wyjątkiem zmiany, o której mowa w ust. 4 lit a) wprowadzenie zmian wysokości wynagrodzenia wymaga złożenia przez Wykonawcę wniosku o zawarcie aneksu wraz z uzasadnieniem wyso</w:t>
      </w:r>
      <w:r>
        <w:rPr>
          <w:color w:val="000000"/>
          <w:sz w:val="24"/>
        </w:rPr>
        <w:t>kości dodatkowych kosztów wynikających z wprowadzenia zmian, o których mowa w ust. 4 lit. b), c) i d).</w:t>
      </w:r>
    </w:p>
    <w:p w:rsidR="001132DB" w:rsidRDefault="00CC1512">
      <w:pPr>
        <w:pStyle w:val="Akapitzlist"/>
        <w:numPr>
          <w:ilvl w:val="0"/>
          <w:numId w:val="40"/>
        </w:numPr>
        <w:suppressAutoHyphens w:val="0"/>
        <w:spacing w:line="23" w:lineRule="atLeast"/>
        <w:ind w:left="357" w:hanging="357"/>
        <w:jc w:val="both"/>
        <w:rPr>
          <w:sz w:val="24"/>
        </w:rPr>
      </w:pPr>
      <w:r>
        <w:rPr>
          <w:sz w:val="24"/>
        </w:rPr>
        <w:t>Wszelkie zmiany niniejszej Umowy mogą nastąpić za zgodą stron w formie pisemnej pod rygorem nieważności</w:t>
      </w:r>
    </w:p>
    <w:p w:rsidR="001132DB" w:rsidRDefault="00CC1512">
      <w:pPr>
        <w:pStyle w:val="Akapitzlist"/>
        <w:numPr>
          <w:ilvl w:val="0"/>
          <w:numId w:val="41"/>
        </w:numPr>
        <w:suppressAutoHyphens w:val="0"/>
        <w:spacing w:line="23" w:lineRule="atLeast"/>
        <w:ind w:left="357" w:hanging="357"/>
        <w:jc w:val="both"/>
      </w:pPr>
      <w:r>
        <w:rPr>
          <w:sz w:val="24"/>
        </w:rPr>
        <w:t>Spory wynikłe na tle realizacji niniejszej umowy,</w:t>
      </w:r>
      <w:r>
        <w:rPr>
          <w:sz w:val="24"/>
        </w:rPr>
        <w:t xml:space="preserve"> jeżeli nie dojdzie do ugody lub porozumienia stron, rozstrzygane b</w:t>
      </w:r>
      <w:r>
        <w:rPr>
          <w:sz w:val="24"/>
        </w:rPr>
        <w:t>ę</w:t>
      </w:r>
      <w:r>
        <w:rPr>
          <w:sz w:val="24"/>
        </w:rPr>
        <w:t>d</w:t>
      </w:r>
      <w:r>
        <w:rPr>
          <w:sz w:val="24"/>
        </w:rPr>
        <w:t xml:space="preserve">ą </w:t>
      </w:r>
      <w:r>
        <w:rPr>
          <w:sz w:val="24"/>
        </w:rPr>
        <w:t>przez s</w:t>
      </w:r>
      <w:r>
        <w:rPr>
          <w:sz w:val="24"/>
        </w:rPr>
        <w:t>ą</w:t>
      </w:r>
      <w:r>
        <w:rPr>
          <w:sz w:val="24"/>
        </w:rPr>
        <w:t>d powszechny wła</w:t>
      </w:r>
      <w:r>
        <w:rPr>
          <w:sz w:val="24"/>
        </w:rPr>
        <w:t>ś</w:t>
      </w:r>
      <w:r>
        <w:rPr>
          <w:sz w:val="24"/>
        </w:rPr>
        <w:t>ciwy dla siedziby Zamawiaj</w:t>
      </w:r>
      <w:r>
        <w:rPr>
          <w:sz w:val="24"/>
        </w:rPr>
        <w:t>ą</w:t>
      </w:r>
      <w:r>
        <w:rPr>
          <w:sz w:val="24"/>
        </w:rPr>
        <w:t xml:space="preserve">cego. </w:t>
      </w:r>
    </w:p>
    <w:p w:rsidR="001132DB" w:rsidRDefault="00CC1512">
      <w:pPr>
        <w:pStyle w:val="Akapitzlist"/>
        <w:numPr>
          <w:ilvl w:val="0"/>
          <w:numId w:val="42"/>
        </w:numPr>
        <w:suppressAutoHyphens w:val="0"/>
        <w:spacing w:line="23" w:lineRule="atLeast"/>
        <w:ind w:left="357" w:hanging="357"/>
        <w:jc w:val="both"/>
      </w:pPr>
      <w:r>
        <w:rPr>
          <w:sz w:val="24"/>
          <w:shd w:val="clear" w:color="auto" w:fill="FFFFFF"/>
        </w:rPr>
        <w:t>COPERNICUS Podmiot Leczniczy Sp. z o.o. oświadcza, że posiada status dużego przedsiębiorcy, w rozumieniu ustawy z dnia 8 marca</w:t>
      </w:r>
      <w:r>
        <w:rPr>
          <w:sz w:val="24"/>
          <w:shd w:val="clear" w:color="auto" w:fill="FFFFFF"/>
        </w:rPr>
        <w:t xml:space="preserve"> 2013 r. o przeciwdziałaniu nadmiernym opóźnieniom w transakcjach handlowych.</w:t>
      </w:r>
    </w:p>
    <w:p w:rsidR="001132DB" w:rsidRDefault="00CC1512">
      <w:pPr>
        <w:pStyle w:val="Akapitzlist"/>
        <w:numPr>
          <w:ilvl w:val="0"/>
          <w:numId w:val="43"/>
        </w:numPr>
        <w:suppressAutoHyphens w:val="0"/>
        <w:spacing w:line="23" w:lineRule="atLeast"/>
        <w:ind w:left="357" w:hanging="357"/>
        <w:jc w:val="both"/>
      </w:pPr>
      <w:r>
        <w:rPr>
          <w:sz w:val="24"/>
          <w:szCs w:val="22"/>
        </w:rPr>
        <w:t>Umowa została spisana w dwóch jednobrzmi</w:t>
      </w:r>
      <w:r>
        <w:rPr>
          <w:sz w:val="24"/>
          <w:szCs w:val="22"/>
        </w:rPr>
        <w:t>ą</w:t>
      </w:r>
      <w:r>
        <w:rPr>
          <w:sz w:val="24"/>
          <w:szCs w:val="22"/>
        </w:rPr>
        <w:t xml:space="preserve">cych egzemplarzach, po jednym dla każdej ze stron. </w:t>
      </w:r>
    </w:p>
    <w:p w:rsidR="001132DB" w:rsidRDefault="001132DB">
      <w:pPr>
        <w:ind w:hanging="317"/>
        <w:jc w:val="both"/>
        <w:rPr>
          <w:sz w:val="22"/>
          <w:szCs w:val="22"/>
        </w:rPr>
      </w:pPr>
    </w:p>
    <w:p w:rsidR="001132DB" w:rsidRDefault="00CC151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 do umowy:</w:t>
      </w:r>
    </w:p>
    <w:p w:rsidR="001132DB" w:rsidRDefault="00CC1512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 nr 1 – formularz oferty;</w:t>
      </w:r>
    </w:p>
    <w:p w:rsidR="001132DB" w:rsidRDefault="00CC151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Załącznik nr 2 – wzór </w:t>
      </w:r>
      <w:r>
        <w:rPr>
          <w:bCs/>
          <w:sz w:val="22"/>
          <w:szCs w:val="22"/>
          <w:lang w:eastAsia="x-none"/>
        </w:rPr>
        <w:t>protokołu odbioru samochodu</w:t>
      </w:r>
    </w:p>
    <w:p w:rsidR="001132DB" w:rsidRDefault="001132DB">
      <w:pPr>
        <w:jc w:val="both"/>
        <w:rPr>
          <w:sz w:val="22"/>
          <w:szCs w:val="22"/>
          <w:lang w:eastAsia="x-none"/>
        </w:rPr>
      </w:pPr>
    </w:p>
    <w:p w:rsidR="001132DB" w:rsidRDefault="001132DB">
      <w:pPr>
        <w:jc w:val="both"/>
        <w:rPr>
          <w:sz w:val="22"/>
          <w:szCs w:val="22"/>
        </w:rPr>
      </w:pPr>
    </w:p>
    <w:p w:rsidR="001132DB" w:rsidRDefault="001132DB">
      <w:pPr>
        <w:pStyle w:val="Akapitzlist"/>
        <w:ind w:left="0"/>
        <w:jc w:val="both"/>
        <w:rPr>
          <w:b/>
          <w:bCs/>
          <w:sz w:val="22"/>
          <w:szCs w:val="22"/>
        </w:rPr>
      </w:pPr>
    </w:p>
    <w:p w:rsidR="001132DB" w:rsidRDefault="00CC1512">
      <w:pPr>
        <w:pStyle w:val="Akapitzlist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:rsidR="001132DB" w:rsidRDefault="001132DB">
      <w:pPr>
        <w:shd w:val="clear" w:color="auto" w:fill="FFFFFF"/>
        <w:tabs>
          <w:tab w:val="left" w:leader="dot" w:pos="2222"/>
          <w:tab w:val="left" w:leader="dot" w:pos="3955"/>
        </w:tabs>
        <w:spacing w:before="240" w:after="240"/>
        <w:ind w:left="17"/>
        <w:jc w:val="center"/>
        <w:rPr>
          <w:sz w:val="22"/>
          <w:szCs w:val="22"/>
        </w:rPr>
      </w:pPr>
    </w:p>
    <w:p w:rsidR="001132DB" w:rsidRDefault="001132DB"/>
    <w:sectPr w:rsidR="001132D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12" w:rsidRDefault="00CC1512">
      <w:r>
        <w:separator/>
      </w:r>
    </w:p>
  </w:endnote>
  <w:endnote w:type="continuationSeparator" w:id="0">
    <w:p w:rsidR="00CC1512" w:rsidRDefault="00CC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12" w:rsidRDefault="00CC1512">
      <w:pPr>
        <w:rPr>
          <w:sz w:val="12"/>
        </w:rPr>
      </w:pPr>
      <w:r>
        <w:separator/>
      </w:r>
    </w:p>
  </w:footnote>
  <w:footnote w:type="continuationSeparator" w:id="0">
    <w:p w:rsidR="00CC1512" w:rsidRDefault="00CC1512">
      <w:pPr>
        <w:rPr>
          <w:sz w:val="12"/>
        </w:rPr>
      </w:pPr>
      <w:r>
        <w:continuationSeparator/>
      </w:r>
    </w:p>
  </w:footnote>
  <w:footnote w:id="1">
    <w:p w:rsidR="001132DB" w:rsidRDefault="00CC1512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</w:t>
      </w:r>
      <w:r>
        <w:rPr>
          <w:lang w:val="pl-PL"/>
        </w:rPr>
        <w:t>zapisy w umowie zostaną uzupełnione odpowiednio, zgodnie z oferta Wykonawcy (w zakresie oferowanego okresu gwarancji</w:t>
      </w:r>
      <w:r>
        <w:rPr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311"/>
    <w:multiLevelType w:val="multilevel"/>
    <w:tmpl w:val="2FAE80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Calibri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D73A9"/>
    <w:multiLevelType w:val="multilevel"/>
    <w:tmpl w:val="E50A43A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3C04E1D"/>
    <w:multiLevelType w:val="multilevel"/>
    <w:tmpl w:val="C2C2328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1580152C"/>
    <w:multiLevelType w:val="multilevel"/>
    <w:tmpl w:val="CC8A49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161F5842"/>
    <w:multiLevelType w:val="multilevel"/>
    <w:tmpl w:val="5C686D2A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5" w15:restartNumberingAfterBreak="0">
    <w:nsid w:val="16D93FB4"/>
    <w:multiLevelType w:val="multilevel"/>
    <w:tmpl w:val="403CB6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7193F62"/>
    <w:multiLevelType w:val="multilevel"/>
    <w:tmpl w:val="A3F447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9807F37"/>
    <w:multiLevelType w:val="multilevel"/>
    <w:tmpl w:val="57C8F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eastAsia="Calibri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4CB"/>
    <w:multiLevelType w:val="multilevel"/>
    <w:tmpl w:val="DF927C6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1DB97D39"/>
    <w:multiLevelType w:val="multilevel"/>
    <w:tmpl w:val="81E48D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B39C2"/>
    <w:multiLevelType w:val="multilevel"/>
    <w:tmpl w:val="18B2C8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7AD4101"/>
    <w:multiLevelType w:val="multilevel"/>
    <w:tmpl w:val="1EF4F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A2E6C79"/>
    <w:multiLevelType w:val="multilevel"/>
    <w:tmpl w:val="55A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F29A7"/>
    <w:multiLevelType w:val="multilevel"/>
    <w:tmpl w:val="62B0939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33353C08"/>
    <w:multiLevelType w:val="multilevel"/>
    <w:tmpl w:val="8DDC9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5FD74CA"/>
    <w:multiLevelType w:val="multilevel"/>
    <w:tmpl w:val="7266499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39385E28"/>
    <w:multiLevelType w:val="multilevel"/>
    <w:tmpl w:val="C4268AC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3ABA39FA"/>
    <w:multiLevelType w:val="multilevel"/>
    <w:tmpl w:val="B13823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1355E1A"/>
    <w:multiLevelType w:val="multilevel"/>
    <w:tmpl w:val="B742EEC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476F3386"/>
    <w:multiLevelType w:val="multilevel"/>
    <w:tmpl w:val="D278D1B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4ED74508"/>
    <w:multiLevelType w:val="multilevel"/>
    <w:tmpl w:val="1308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eastAsia="Calibri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934D8"/>
    <w:multiLevelType w:val="multilevel"/>
    <w:tmpl w:val="F6E8B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5847AEA"/>
    <w:multiLevelType w:val="multilevel"/>
    <w:tmpl w:val="60201E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 w15:restartNumberingAfterBreak="0">
    <w:nsid w:val="55E32241"/>
    <w:multiLevelType w:val="multilevel"/>
    <w:tmpl w:val="881E62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D804232"/>
    <w:multiLevelType w:val="multilevel"/>
    <w:tmpl w:val="592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91"/>
        </w:tabs>
        <w:ind w:left="1591" w:hanging="511"/>
      </w:pPr>
      <w:rPr>
        <w:rFonts w:eastAsia="Calibri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944ED"/>
    <w:multiLevelType w:val="multilevel"/>
    <w:tmpl w:val="E24C3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1820E8B"/>
    <w:multiLevelType w:val="multilevel"/>
    <w:tmpl w:val="3B325B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638778A0"/>
    <w:multiLevelType w:val="multilevel"/>
    <w:tmpl w:val="C77EBC4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6F765B80"/>
    <w:multiLevelType w:val="multilevel"/>
    <w:tmpl w:val="FA1CA79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FD010BA"/>
    <w:multiLevelType w:val="multilevel"/>
    <w:tmpl w:val="AEB0110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511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1"/>
  </w:num>
  <w:num w:numId="5">
    <w:abstractNumId w:val="23"/>
  </w:num>
  <w:num w:numId="6">
    <w:abstractNumId w:val="6"/>
  </w:num>
  <w:num w:numId="7">
    <w:abstractNumId w:val="9"/>
  </w:num>
  <w:num w:numId="8">
    <w:abstractNumId w:val="24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7"/>
  </w:num>
  <w:num w:numId="16">
    <w:abstractNumId w:val="20"/>
  </w:num>
  <w:num w:numId="17">
    <w:abstractNumId w:val="18"/>
  </w:num>
  <w:num w:numId="18">
    <w:abstractNumId w:val="26"/>
  </w:num>
  <w:num w:numId="19">
    <w:abstractNumId w:val="3"/>
  </w:num>
  <w:num w:numId="20">
    <w:abstractNumId w:val="16"/>
  </w:num>
  <w:num w:numId="21">
    <w:abstractNumId w:val="27"/>
  </w:num>
  <w:num w:numId="22">
    <w:abstractNumId w:val="22"/>
  </w:num>
  <w:num w:numId="23">
    <w:abstractNumId w:val="15"/>
  </w:num>
  <w:num w:numId="24">
    <w:abstractNumId w:val="13"/>
  </w:num>
  <w:num w:numId="25">
    <w:abstractNumId w:val="29"/>
  </w:num>
  <w:num w:numId="26">
    <w:abstractNumId w:val="19"/>
  </w:num>
  <w:num w:numId="27">
    <w:abstractNumId w:val="28"/>
  </w:num>
  <w:num w:numId="28">
    <w:abstractNumId w:val="1"/>
  </w:num>
  <w:num w:numId="29">
    <w:abstractNumId w:val="2"/>
  </w:num>
  <w:num w:numId="30">
    <w:abstractNumId w:val="21"/>
  </w:num>
  <w:num w:numId="31">
    <w:abstractNumId w:val="18"/>
    <w:lvlOverride w:ilvl="0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DB"/>
    <w:rsid w:val="001132DB"/>
    <w:rsid w:val="00AE0B48"/>
    <w:rsid w:val="00C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C863"/>
  <w15:docId w15:val="{69F36137-2DD9-4BA3-9CC8-BC7CF4A7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12E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361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361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3612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43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612E"/>
    <w:pPr>
      <w:jc w:val="both"/>
    </w:pPr>
    <w:rPr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3612E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szCs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numbering" w:customStyle="1" w:styleId="WW8Num23">
    <w:name w:val="WW8Num23"/>
    <w:qFormat/>
  </w:style>
  <w:style w:type="numbering" w:customStyle="1" w:styleId="WW8Num20">
    <w:name w:val="WW8Num20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2</cp:revision>
  <dcterms:created xsi:type="dcterms:W3CDTF">2021-06-02T10:51:00Z</dcterms:created>
  <dcterms:modified xsi:type="dcterms:W3CDTF">2021-06-02T10:51:00Z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