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40" w:before="120" w:after="120"/>
        <w:jc w:val="center"/>
        <w:rPr/>
      </w:pPr>
      <w:bookmarkStart w:id="0" w:name="_GoBack"/>
      <w:r>
        <w:rPr>
          <w:rFonts w:cs="Times New Roman" w:ascii="Times New Roman" w:hAnsi="Times New Roman"/>
          <w:b/>
          <w:color w:val="00000A"/>
          <w:sz w:val="24"/>
          <w:szCs w:val="24"/>
          <w:lang w:val="pl-PL"/>
        </w:rPr>
        <w:t>UMOWA</w:t>
      </w:r>
      <w:r>
        <w:rPr>
          <w:rFonts w:cs="Times New Roman" w:ascii="Times New Roman" w:hAnsi="Times New Roman"/>
          <w:color w:val="00000A"/>
          <w:sz w:val="24"/>
          <w:szCs w:val="24"/>
          <w:lang w:val="pl-PL"/>
        </w:rPr>
        <w:br/>
      </w:r>
      <w:bookmarkEnd w:id="0"/>
      <w:r>
        <w:rPr>
          <w:rFonts w:cs="Times New Roman" w:ascii="Times New Roman" w:hAnsi="Times New Roman"/>
          <w:color w:val="00000A"/>
          <w:sz w:val="24"/>
          <w:szCs w:val="24"/>
          <w:lang w:val="pl-PL"/>
        </w:rPr>
        <w:t>powierzenia przetwarzania danych osobowych</w:t>
      </w:r>
    </w:p>
    <w:p>
      <w:pPr>
        <w:pStyle w:val="Normal"/>
        <w:spacing w:lineRule="auto" w:line="240" w:before="120" w:after="120"/>
        <w:jc w:val="both"/>
        <w:rPr/>
      </w:pPr>
      <w:r>
        <w:rPr>
          <w:rFonts w:cs="Times New Roman" w:ascii="Times New Roman" w:hAnsi="Times New Roman"/>
          <w:sz w:val="24"/>
          <w:szCs w:val="24"/>
          <w:lang w:val="pl-PL" w:eastAsia="de-DE"/>
        </w:rPr>
        <w:t>zawarta w dniu …............</w:t>
      </w:r>
      <w:r>
        <w:rPr>
          <w:rFonts w:cs="Times New Roman" w:ascii="Times New Roman" w:hAnsi="Times New Roman"/>
          <w:sz w:val="24"/>
          <w:szCs w:val="24"/>
          <w:highlight w:val="white"/>
          <w:lang w:val="pl-PL" w:eastAsia="de-DE"/>
        </w:rPr>
        <w:t xml:space="preserve"> 2</w:t>
      </w:r>
      <w:r>
        <w:rPr>
          <w:rFonts w:cs="Times New Roman" w:ascii="Times New Roman" w:hAnsi="Times New Roman"/>
          <w:sz w:val="24"/>
          <w:szCs w:val="24"/>
          <w:lang w:val="pl-PL" w:eastAsia="de-DE"/>
        </w:rPr>
        <w:t xml:space="preserve">018 r., w Gdańsku, pomiędzy: </w:t>
      </w:r>
    </w:p>
    <w:p>
      <w:pPr>
        <w:pStyle w:val="Normal"/>
        <w:spacing w:lineRule="auto" w:line="240"/>
        <w:jc w:val="both"/>
        <w:rPr/>
      </w:pPr>
      <w:r>
        <w:rPr>
          <w:rFonts w:cs="Times New Roman" w:ascii="Times New Roman" w:hAnsi="Times New Roman"/>
          <w:b/>
          <w:sz w:val="24"/>
          <w:szCs w:val="24"/>
          <w:lang w:val="pl-PL"/>
        </w:rPr>
        <w:t>COPERNICUS Podmiot Leczniczy Spółka z ograniczoną odpowiedzialnością z siedzibą w Gdańsku</w:t>
      </w:r>
      <w:r>
        <w:rPr>
          <w:rFonts w:cs="Times New Roman" w:ascii="Times New Roman" w:hAnsi="Times New Roman"/>
          <w:sz w:val="24"/>
          <w:szCs w:val="24"/>
          <w:lang w:val="pl-PL"/>
        </w:rPr>
        <w:t xml:space="preserve">, </w:t>
        <w:br/>
        <w:t>ul. Nowe Ogrody 1-6, 80-803 Gdańsk, wpisaną do rejestru przedsiębiorców, przez Sąd Rejonowy Gdańsk-Północ w Gdańsku, VII Wydział Gospodarczy Krajowego Rejestru Sądowego, kapitał zakładowy –  268.998.000,00 zł pod numerem KRS: 0000478705,  NIP: 5833162278, reprezentowany przez:</w:t>
      </w:r>
    </w:p>
    <w:p>
      <w:pPr>
        <w:pStyle w:val="Normal"/>
        <w:spacing w:lineRule="auto" w:line="240"/>
        <w:jc w:val="both"/>
        <w:rPr>
          <w:rFonts w:ascii="Times New Roman" w:hAnsi="Times New Roman" w:cs="Times New Roman"/>
          <w:sz w:val="24"/>
          <w:szCs w:val="24"/>
          <w:highlight w:val="white"/>
          <w:lang w:val="pl-PL" w:eastAsia="de-DE"/>
        </w:rPr>
      </w:pPr>
      <w:r>
        <w:rPr>
          <w:rFonts w:cs="Times New Roman" w:ascii="Times New Roman" w:hAnsi="Times New Roman"/>
          <w:sz w:val="24"/>
          <w:szCs w:val="24"/>
          <w:highlight w:val="white"/>
          <w:lang w:val="pl-PL" w:eastAsia="de-DE"/>
        </w:rPr>
        <w:t>Dariusza Kostrzewę</w:t>
      </w:r>
    </w:p>
    <w:p>
      <w:pPr>
        <w:pStyle w:val="Normal"/>
        <w:spacing w:lineRule="auto" w:line="240" w:before="120" w:after="120"/>
        <w:jc w:val="both"/>
        <w:rPr/>
      </w:pPr>
      <w:r>
        <w:rPr>
          <w:rFonts w:cs="Times New Roman" w:ascii="Times New Roman" w:hAnsi="Times New Roman"/>
          <w:sz w:val="24"/>
          <w:szCs w:val="24"/>
          <w:highlight w:val="white"/>
          <w:lang w:val="pl-PL" w:eastAsia="de-DE"/>
        </w:rPr>
        <w:t>zwanym dalej „</w:t>
      </w:r>
      <w:r>
        <w:rPr>
          <w:rFonts w:cs="Times New Roman" w:ascii="Times New Roman" w:hAnsi="Times New Roman"/>
          <w:b/>
          <w:sz w:val="24"/>
          <w:szCs w:val="24"/>
          <w:highlight w:val="white"/>
          <w:lang w:val="pl-PL" w:eastAsia="de-DE"/>
        </w:rPr>
        <w:t>Powierzającym</w:t>
      </w:r>
      <w:r>
        <w:rPr>
          <w:rFonts w:cs="Times New Roman" w:ascii="Times New Roman" w:hAnsi="Times New Roman"/>
          <w:sz w:val="24"/>
          <w:szCs w:val="24"/>
          <w:highlight w:val="white"/>
          <w:lang w:val="pl-PL" w:eastAsia="de-DE"/>
        </w:rPr>
        <w:t>” lub „</w:t>
      </w:r>
      <w:r>
        <w:rPr>
          <w:rFonts w:cs="Times New Roman" w:ascii="Times New Roman" w:hAnsi="Times New Roman"/>
          <w:b/>
          <w:sz w:val="24"/>
          <w:szCs w:val="24"/>
          <w:highlight w:val="white"/>
          <w:lang w:val="pl-PL" w:eastAsia="de-DE"/>
        </w:rPr>
        <w:t>Administratorem</w:t>
      </w:r>
      <w:r>
        <w:rPr>
          <w:rFonts w:cs="Times New Roman" w:ascii="Times New Roman" w:hAnsi="Times New Roman"/>
          <w:sz w:val="24"/>
          <w:szCs w:val="24"/>
          <w:highlight w:val="white"/>
          <w:lang w:val="pl-PL" w:eastAsia="de-DE"/>
        </w:rPr>
        <w:t>”</w:t>
      </w:r>
    </w:p>
    <w:p>
      <w:pPr>
        <w:pStyle w:val="Normal"/>
        <w:spacing w:lineRule="auto" w:line="240" w:before="120" w:after="120"/>
        <w:jc w:val="both"/>
        <w:rPr>
          <w:rFonts w:ascii="Times New Roman" w:hAnsi="Times New Roman" w:cs="Times New Roman"/>
          <w:sz w:val="24"/>
          <w:szCs w:val="24"/>
          <w:highlight w:val="white"/>
          <w:lang w:val="pl-PL" w:eastAsia="de-DE"/>
        </w:rPr>
      </w:pPr>
      <w:r>
        <w:rPr>
          <w:rFonts w:cs="Times New Roman" w:ascii="Times New Roman" w:hAnsi="Times New Roman"/>
          <w:sz w:val="24"/>
          <w:szCs w:val="24"/>
          <w:highlight w:val="white"/>
          <w:lang w:val="pl-PL" w:eastAsia="de-DE"/>
        </w:rPr>
        <w:t>a</w:t>
      </w:r>
    </w:p>
    <w:p>
      <w:pPr>
        <w:pStyle w:val="Normal"/>
        <w:spacing w:lineRule="auto" w:line="240" w:before="120" w:after="120"/>
        <w:jc w:val="both"/>
        <w:rPr/>
      </w:pPr>
      <w:r>
        <w:rPr>
          <w:rFonts w:cs="Times New Roman" w:ascii="Times New Roman" w:hAnsi="Times New Roman"/>
          <w:sz w:val="24"/>
          <w:szCs w:val="24"/>
          <w:highlight w:val="white"/>
          <w:lang w:val="pl-PL" w:eastAsia="de-DE"/>
        </w:rPr>
        <w:t>Firmą ..................................................................................</w:t>
      </w:r>
      <w:r>
        <w:rPr>
          <w:rFonts w:cs="Times New Roman" w:ascii="Times New Roman" w:hAnsi="Times New Roman"/>
          <w:sz w:val="24"/>
          <w:szCs w:val="24"/>
          <w:highlight w:val="white"/>
          <w:lang w:val="pl-PL"/>
        </w:rPr>
        <w:t>, kod pocztowy</w:t>
      </w:r>
      <w:r>
        <w:rPr>
          <w:rFonts w:cs="Times New Roman" w:ascii="Times New Roman" w:hAnsi="Times New Roman"/>
          <w:sz w:val="24"/>
          <w:szCs w:val="24"/>
          <w:highlight w:val="white"/>
          <w:lang w:val="pl-PL" w:eastAsia="de-DE"/>
        </w:rPr>
        <w:t xml:space="preserve"> …..........................</w:t>
      </w:r>
      <w:r>
        <w:rPr>
          <w:rFonts w:cs="Times New Roman" w:ascii="Times New Roman" w:hAnsi="Times New Roman"/>
          <w:sz w:val="24"/>
          <w:szCs w:val="24"/>
          <w:highlight w:val="white"/>
          <w:lang w:val="pl-PL"/>
        </w:rPr>
        <w:t xml:space="preserve">, wpisaną do Krajowego Rejestru Sądowego prowadzonego przez Sąd Rejonowy </w:t>
      </w:r>
      <w:r>
        <w:rPr>
          <w:rFonts w:cs="Times New Roman" w:ascii="Times New Roman" w:hAnsi="Times New Roman"/>
          <w:sz w:val="24"/>
          <w:szCs w:val="24"/>
          <w:highlight w:val="white"/>
          <w:lang w:val="pl-PL" w:eastAsia="de-DE"/>
        </w:rPr>
        <w:t>…....................</w:t>
      </w:r>
      <w:r>
        <w:rPr>
          <w:rFonts w:cs="Times New Roman" w:ascii="Times New Roman" w:hAnsi="Times New Roman"/>
          <w:sz w:val="24"/>
          <w:szCs w:val="24"/>
          <w:highlight w:val="white"/>
          <w:lang w:val="pl-PL"/>
        </w:rPr>
        <w:t xml:space="preserve"> w</w:t>
      </w:r>
      <w:r>
        <w:rPr>
          <w:rFonts w:cs="Times New Roman" w:ascii="Times New Roman" w:hAnsi="Times New Roman"/>
          <w:sz w:val="24"/>
          <w:szCs w:val="24"/>
          <w:highlight w:val="white"/>
          <w:lang w:val="pl-PL" w:eastAsia="de-DE"/>
        </w:rPr>
        <w:t xml:space="preserve"> …........................</w:t>
      </w:r>
      <w:r>
        <w:rPr>
          <w:rFonts w:cs="Times New Roman" w:ascii="Times New Roman" w:hAnsi="Times New Roman"/>
          <w:sz w:val="24"/>
          <w:szCs w:val="24"/>
          <w:highlight w:val="white"/>
          <w:lang w:val="pl-PL"/>
        </w:rPr>
        <w:t xml:space="preserve">, </w:t>
      </w:r>
      <w:r>
        <w:rPr>
          <w:rFonts w:cs="Times New Roman" w:ascii="Times New Roman" w:hAnsi="Times New Roman"/>
          <w:sz w:val="24"/>
          <w:szCs w:val="24"/>
          <w:highlight w:val="white"/>
          <w:lang w:val="pl-PL" w:eastAsia="de-DE"/>
        </w:rPr>
        <w:t>…...........</w:t>
      </w:r>
      <w:r>
        <w:rPr>
          <w:rFonts w:cs="Times New Roman" w:ascii="Times New Roman" w:hAnsi="Times New Roman"/>
          <w:sz w:val="24"/>
          <w:szCs w:val="24"/>
          <w:highlight w:val="white"/>
          <w:lang w:val="pl-PL"/>
        </w:rPr>
        <w:t>Wydział Gospodarczy, pod numerem KRS:</w:t>
      </w:r>
      <w:r>
        <w:rPr>
          <w:rFonts w:cs="Times New Roman" w:ascii="Times New Roman" w:hAnsi="Times New Roman"/>
          <w:sz w:val="24"/>
          <w:szCs w:val="24"/>
          <w:highlight w:val="white"/>
          <w:lang w:val="pl-PL" w:eastAsia="de-DE"/>
        </w:rPr>
        <w:t xml:space="preserve"> …..........................</w:t>
      </w:r>
      <w:r>
        <w:rPr>
          <w:rFonts w:cs="Times New Roman" w:ascii="Times New Roman" w:hAnsi="Times New Roman"/>
          <w:sz w:val="24"/>
          <w:szCs w:val="24"/>
          <w:highlight w:val="white"/>
          <w:lang w:val="pl-PL"/>
        </w:rPr>
        <w:t>, NIP:</w:t>
      </w:r>
      <w:r>
        <w:rPr>
          <w:rFonts w:cs="Times New Roman" w:ascii="Times New Roman" w:hAnsi="Times New Roman"/>
          <w:sz w:val="24"/>
          <w:szCs w:val="24"/>
          <w:highlight w:val="white"/>
          <w:lang w:val="pl-PL" w:eastAsia="de-DE"/>
        </w:rPr>
        <w:t xml:space="preserve"> …..............................</w:t>
      </w:r>
    </w:p>
    <w:p>
      <w:pPr>
        <w:pStyle w:val="Normal"/>
        <w:spacing w:lineRule="auto" w:line="240" w:before="120" w:after="120"/>
        <w:jc w:val="both"/>
        <w:rPr>
          <w:rFonts w:ascii="Times New Roman" w:hAnsi="Times New Roman" w:cs="Times New Roman"/>
          <w:sz w:val="24"/>
          <w:szCs w:val="24"/>
          <w:highlight w:val="white"/>
          <w:lang w:val="pl-PL"/>
        </w:rPr>
      </w:pPr>
      <w:r>
        <w:rPr>
          <w:rFonts w:cs="Times New Roman" w:ascii="Times New Roman" w:hAnsi="Times New Roman"/>
          <w:sz w:val="24"/>
          <w:szCs w:val="24"/>
          <w:highlight w:val="white"/>
          <w:lang w:val="pl-PL"/>
        </w:rPr>
        <w:t xml:space="preserve">reprezentowaną przez: </w:t>
      </w:r>
    </w:p>
    <w:p>
      <w:pPr>
        <w:pStyle w:val="Normal"/>
        <w:spacing w:lineRule="auto" w:line="240" w:before="120" w:after="120"/>
        <w:jc w:val="both"/>
        <w:rPr>
          <w:rFonts w:ascii="Times New Roman" w:hAnsi="Times New Roman" w:cs="Times New Roman"/>
          <w:sz w:val="24"/>
          <w:szCs w:val="24"/>
          <w:highlight w:val="white"/>
          <w:lang w:val="pl-PL"/>
        </w:rPr>
      </w:pPr>
      <w:r>
        <w:rPr>
          <w:rFonts w:cs="Times New Roman" w:ascii="Times New Roman" w:hAnsi="Times New Roman"/>
          <w:sz w:val="24"/>
          <w:szCs w:val="24"/>
          <w:highlight w:val="white"/>
          <w:lang w:val="pl-PL"/>
        </w:rPr>
        <w:t>…</w:t>
      </w:r>
      <w:r>
        <w:rPr>
          <w:rFonts w:cs="Times New Roman" w:ascii="Times New Roman" w:hAnsi="Times New Roman"/>
          <w:sz w:val="24"/>
          <w:szCs w:val="24"/>
          <w:highlight w:val="white"/>
          <w:lang w:val="pl-PL"/>
        </w:rPr>
        <w:t xml:space="preserve">........................................................................................................ </w:t>
      </w:r>
    </w:p>
    <w:p>
      <w:pPr>
        <w:pStyle w:val="Normal"/>
        <w:spacing w:lineRule="auto" w:line="240" w:before="120" w:after="120"/>
        <w:jc w:val="both"/>
        <w:rPr/>
      </w:pPr>
      <w:r>
        <w:rPr>
          <w:rFonts w:cs="Times New Roman" w:ascii="Times New Roman" w:hAnsi="Times New Roman"/>
          <w:sz w:val="24"/>
          <w:szCs w:val="24"/>
          <w:highlight w:val="white"/>
          <w:lang w:val="pl-PL" w:eastAsia="de-DE"/>
        </w:rPr>
        <w:t>zwaną dalej „</w:t>
      </w:r>
      <w:r>
        <w:rPr>
          <w:rFonts w:cs="Times New Roman" w:ascii="Times New Roman" w:hAnsi="Times New Roman"/>
          <w:b/>
          <w:sz w:val="24"/>
          <w:szCs w:val="24"/>
          <w:highlight w:val="white"/>
          <w:lang w:val="pl-PL" w:eastAsia="de-DE"/>
        </w:rPr>
        <w:t>Przetwarzającym</w:t>
      </w:r>
      <w:r>
        <w:rPr>
          <w:rFonts w:cs="Times New Roman" w:ascii="Times New Roman" w:hAnsi="Times New Roman"/>
          <w:sz w:val="24"/>
          <w:szCs w:val="24"/>
          <w:highlight w:val="white"/>
          <w:lang w:val="pl-PL" w:eastAsia="de-DE"/>
        </w:rPr>
        <w:t xml:space="preserve">” </w:t>
      </w:r>
    </w:p>
    <w:p>
      <w:pPr>
        <w:pStyle w:val="Normal"/>
        <w:spacing w:lineRule="auto" w:line="240" w:before="120" w:after="120"/>
        <w:jc w:val="both"/>
        <w:rPr>
          <w:rFonts w:ascii="Times New Roman" w:hAnsi="Times New Roman" w:cs="Times New Roman"/>
          <w:sz w:val="24"/>
          <w:szCs w:val="24"/>
          <w:lang w:val="pl-PL" w:eastAsia="de-DE"/>
        </w:rPr>
      </w:pPr>
      <w:r>
        <w:rPr>
          <w:rFonts w:cs="Times New Roman" w:ascii="Times New Roman" w:hAnsi="Times New Roman"/>
          <w:sz w:val="24"/>
          <w:szCs w:val="24"/>
          <w:lang w:val="pl-PL" w:eastAsia="de-DE"/>
        </w:rPr>
      </w:r>
    </w:p>
    <w:p>
      <w:pPr>
        <w:pStyle w:val="Tretekstu"/>
        <w:spacing w:lineRule="auto" w:line="240" w:before="120" w:after="120"/>
        <w:jc w:val="both"/>
        <w:rPr>
          <w:rFonts w:ascii="Times New Roman" w:hAnsi="Times New Roman" w:cs="Times New Roman"/>
          <w:sz w:val="24"/>
          <w:szCs w:val="24"/>
          <w:lang w:val="pl-PL"/>
        </w:rPr>
      </w:pPr>
      <w:r>
        <w:rPr>
          <w:rFonts w:cs="Times New Roman" w:ascii="Times New Roman" w:hAnsi="Times New Roman"/>
          <w:sz w:val="24"/>
          <w:szCs w:val="24"/>
          <w:lang w:val="pl-PL"/>
        </w:rPr>
        <w:t>Mając na uwadze, że:</w:t>
      </w:r>
    </w:p>
    <w:p>
      <w:pPr>
        <w:pStyle w:val="Tretekstu"/>
        <w:spacing w:lineRule="auto" w:line="240" w:before="120" w:after="120"/>
        <w:jc w:val="both"/>
        <w:rPr/>
      </w:pPr>
      <w:r>
        <w:rPr>
          <w:rFonts w:cs="Times New Roman" w:ascii="Times New Roman" w:hAnsi="Times New Roman"/>
          <w:sz w:val="24"/>
          <w:szCs w:val="24"/>
          <w:lang w:val="pl-PL"/>
        </w:rPr>
        <w:t>- Strony zawarły umowę nr …..............................</w:t>
      </w:r>
      <w:r>
        <w:rPr>
          <w:rFonts w:cs="Times New Roman" w:ascii="Times New Roman" w:hAnsi="Times New Roman"/>
          <w:b/>
          <w:sz w:val="24"/>
          <w:szCs w:val="24"/>
          <w:lang w:val="pl-PL"/>
        </w:rPr>
        <w:t xml:space="preserve"> </w:t>
      </w:r>
      <w:r>
        <w:rPr>
          <w:rFonts w:cs="Times New Roman" w:ascii="Times New Roman" w:hAnsi="Times New Roman"/>
          <w:bCs/>
          <w:sz w:val="24"/>
          <w:szCs w:val="24"/>
          <w:lang w:val="pl-PL"/>
        </w:rPr>
        <w:t>z</w:t>
      </w:r>
      <w:r>
        <w:rPr>
          <w:rFonts w:cs="Times New Roman" w:ascii="Times New Roman" w:hAnsi="Times New Roman"/>
          <w:b/>
          <w:bCs/>
          <w:sz w:val="24"/>
          <w:szCs w:val="24"/>
          <w:lang w:val="pl-PL"/>
        </w:rPr>
        <w:t xml:space="preserve"> </w:t>
      </w:r>
      <w:r>
        <w:rPr>
          <w:rFonts w:cs="Times New Roman" w:ascii="Times New Roman" w:hAnsi="Times New Roman"/>
          <w:bCs/>
          <w:sz w:val="24"/>
          <w:szCs w:val="24"/>
          <w:lang w:val="pl-PL"/>
        </w:rPr>
        <w:t>dnia …..................................</w:t>
      </w:r>
      <w:r>
        <w:rPr>
          <w:rFonts w:cs="Times New Roman" w:ascii="Times New Roman" w:hAnsi="Times New Roman"/>
          <w:b/>
          <w:bCs/>
          <w:sz w:val="24"/>
          <w:szCs w:val="24"/>
          <w:lang w:val="pl-PL"/>
        </w:rPr>
        <w:t xml:space="preserve"> </w:t>
      </w:r>
      <w:r>
        <w:rPr>
          <w:rFonts w:cs="Times New Roman" w:ascii="Times New Roman" w:hAnsi="Times New Roman"/>
          <w:sz w:val="24"/>
          <w:szCs w:val="24"/>
          <w:lang w:val="pl-PL"/>
        </w:rPr>
        <w:t>(„</w:t>
      </w:r>
      <w:r>
        <w:rPr>
          <w:rFonts w:cs="Times New Roman" w:ascii="Times New Roman" w:hAnsi="Times New Roman"/>
          <w:b/>
          <w:bCs/>
          <w:sz w:val="24"/>
          <w:szCs w:val="24"/>
          <w:lang w:val="pl-PL"/>
        </w:rPr>
        <w:t>Umowa Odrębna</w:t>
      </w:r>
      <w:r>
        <w:rPr>
          <w:rFonts w:cs="Times New Roman" w:ascii="Times New Roman" w:hAnsi="Times New Roman"/>
          <w:sz w:val="24"/>
          <w:szCs w:val="24"/>
          <w:lang w:val="pl-PL"/>
        </w:rPr>
        <w:t>”), dotyczącą ….................................................................................................... , w związku z wykonywaniem której konieczne jest powierzenie Przetwarzającemu przetwarzania danych osobowych w zakresie określonym niniejszą umową;</w:t>
      </w:r>
    </w:p>
    <w:p>
      <w:pPr>
        <w:pStyle w:val="Tretekstu"/>
        <w:spacing w:lineRule="auto" w:line="240" w:before="120" w:after="120"/>
        <w:jc w:val="both"/>
        <w:rPr/>
      </w:pPr>
      <w:r>
        <w:rPr>
          <w:rFonts w:cs="Times New Roman" w:ascii="Times New Roman" w:hAnsi="Times New Roman"/>
          <w:sz w:val="24"/>
          <w:szCs w:val="24"/>
          <w:lang w:val="pl-PL"/>
        </w:rPr>
        <w:t>-  niniejsza umowa (dalej „</w:t>
      </w:r>
      <w:r>
        <w:rPr>
          <w:rFonts w:cs="Times New Roman" w:ascii="Times New Roman" w:hAnsi="Times New Roman"/>
          <w:b/>
          <w:sz w:val="24"/>
          <w:szCs w:val="24"/>
          <w:lang w:val="pl-PL"/>
        </w:rPr>
        <w:t>Umowa</w:t>
      </w:r>
      <w:r>
        <w:rPr>
          <w:rFonts w:cs="Times New Roman" w:ascii="Times New Roman" w:hAnsi="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w:t>
      </w:r>
      <w:r>
        <w:rPr>
          <w:rFonts w:cs="Times New Roman" w:ascii="Times New Roman" w:hAnsi="Times New Roman"/>
          <w:b/>
          <w:sz w:val="24"/>
          <w:szCs w:val="24"/>
          <w:lang w:val="pl-PL"/>
        </w:rPr>
        <w:t>RODO”</w:t>
      </w:r>
      <w:r>
        <w:rPr>
          <w:rFonts w:cs="Times New Roman" w:ascii="Times New Roman" w:hAnsi="Times New Roman"/>
          <w:sz w:val="24"/>
          <w:szCs w:val="24"/>
          <w:lang w:val="pl-PL"/>
        </w:rPr>
        <w:t>,</w:t>
      </w:r>
    </w:p>
    <w:p>
      <w:pPr>
        <w:pStyle w:val="Tretekstu"/>
        <w:spacing w:lineRule="auto" w:line="240" w:before="120" w:after="120"/>
        <w:jc w:val="both"/>
        <w:rPr>
          <w:rFonts w:ascii="Times New Roman" w:hAnsi="Times New Roman" w:cs="Times New Roman"/>
          <w:sz w:val="24"/>
          <w:szCs w:val="24"/>
          <w:lang w:val="pl-PL"/>
        </w:rPr>
      </w:pPr>
      <w:r>
        <w:rPr>
          <w:rFonts w:cs="Times New Roman" w:ascii="Times New Roman" w:hAnsi="Times New Roman"/>
          <w:sz w:val="24"/>
          <w:szCs w:val="24"/>
          <w:lang w:val="pl-PL"/>
        </w:rPr>
        <w:t>Strony postanowiły zawrzeć niniejszą umowę, o następującej treści:</w:t>
      </w:r>
    </w:p>
    <w:p>
      <w:pPr>
        <w:pStyle w:val="Tretekstu"/>
        <w:spacing w:lineRule="auto" w:line="240" w:before="120" w:after="12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240"/>
        <w:jc w:val="center"/>
        <w:rPr>
          <w:rFonts w:ascii="Times New Roman" w:hAnsi="Times New Roman" w:cs="Times New Roman"/>
          <w:sz w:val="24"/>
          <w:szCs w:val="24"/>
          <w:lang w:val="pl-PL"/>
        </w:rPr>
      </w:pPr>
      <w:r>
        <w:rPr>
          <w:rFonts w:cs="Times New Roman" w:ascii="Times New Roman" w:hAnsi="Times New Roman"/>
          <w:sz w:val="24"/>
          <w:szCs w:val="24"/>
          <w:lang w:val="pl-PL"/>
        </w:rPr>
        <w:t>§ 1</w:t>
      </w:r>
    </w:p>
    <w:p>
      <w:pPr>
        <w:pStyle w:val="Normal"/>
        <w:spacing w:lineRule="auto" w:line="240"/>
        <w:jc w:val="center"/>
        <w:rPr>
          <w:rFonts w:ascii="Times New Roman" w:hAnsi="Times New Roman" w:cs="Times New Roman"/>
          <w:sz w:val="24"/>
          <w:szCs w:val="24"/>
          <w:lang w:val="pl-PL"/>
        </w:rPr>
      </w:pPr>
      <w:r>
        <w:rPr>
          <w:rFonts w:cs="Times New Roman" w:ascii="Times New Roman" w:hAnsi="Times New Roman"/>
          <w:sz w:val="24"/>
          <w:szCs w:val="24"/>
          <w:lang w:val="pl-PL"/>
        </w:rPr>
        <w:t xml:space="preserve">ZAKRES I CEL PRZETWARZANIA DANYCH </w:t>
      </w:r>
    </w:p>
    <w:p>
      <w:pPr>
        <w:pStyle w:val="ListParagraph"/>
        <w:numPr>
          <w:ilvl w:val="0"/>
          <w:numId w:val="1"/>
        </w:numPr>
        <w:spacing w:lineRule="auto" w:line="240" w:before="120" w:after="120"/>
        <w:contextualSpacing/>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pPr>
        <w:pStyle w:val="ListParagraph"/>
        <w:numPr>
          <w:ilvl w:val="0"/>
          <w:numId w:val="1"/>
        </w:numPr>
        <w:spacing w:lineRule="auto" w:line="240" w:before="120" w:after="120"/>
        <w:contextualSpacing/>
        <w:jc w:val="both"/>
        <w:rPr/>
      </w:pPr>
      <w:r>
        <w:rPr>
          <w:rFonts w:cs="Times New Roman" w:ascii="Times New Roman" w:hAnsi="Times New Roman"/>
          <w:sz w:val="24"/>
          <w:szCs w:val="24"/>
          <w:lang w:val="pl-PL"/>
        </w:rPr>
        <w:t>Powierzenie przetwarzania danych osobowych następuje wyłącznie w celu umożliwienia wykonywania przez Przetwarzającego świadczeń będących przedmiotem Umowy odrębnej tj.  …......................................................................</w:t>
      </w:r>
    </w:p>
    <w:p>
      <w:pPr>
        <w:pStyle w:val="Normal"/>
        <w:numPr>
          <w:ilvl w:val="0"/>
          <w:numId w:val="1"/>
        </w:numPr>
        <w:spacing w:lineRule="auto" w:line="276"/>
        <w:rPr>
          <w:rFonts w:ascii="Times New Roman" w:hAnsi="Times New Roman" w:cs="Times New Roman"/>
          <w:sz w:val="24"/>
          <w:szCs w:val="24"/>
          <w:highlight w:val="white"/>
          <w:lang w:val="pl-PL"/>
        </w:rPr>
      </w:pPr>
      <w:r>
        <w:rPr>
          <w:rFonts w:cs="Times New Roman" w:ascii="Times New Roman" w:hAnsi="Times New Roman"/>
          <w:sz w:val="24"/>
          <w:szCs w:val="24"/>
          <w:highlight w:val="white"/>
          <w:lang w:val="pl-PL"/>
        </w:rPr>
        <w:t xml:space="preserve"> </w:t>
      </w:r>
      <w:r>
        <w:rPr>
          <w:rFonts w:cs="Times New Roman" w:ascii="Times New Roman" w:hAnsi="Times New Roman"/>
          <w:sz w:val="24"/>
          <w:szCs w:val="24"/>
          <w:highlight w:val="white"/>
          <w:lang w:val="pl-PL"/>
        </w:rPr>
        <w:t xml:space="preserve">Przetwarzane dane dotyczą następującej kategorii osób: </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a) pracownicy powierzającego wyznaczeni do kontaktów z przetwarzającym,</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b) pacjentów powierzającego,</w:t>
      </w:r>
    </w:p>
    <w:p>
      <w:pPr>
        <w:pStyle w:val="Normal"/>
        <w:numPr>
          <w:ilvl w:val="0"/>
          <w:numId w:val="1"/>
        </w:numPr>
        <w:spacing w:lineRule="auto" w:line="276"/>
        <w:rPr>
          <w:rFonts w:ascii="Times New Roman" w:hAnsi="Times New Roman" w:cs="Times New Roman"/>
          <w:sz w:val="24"/>
          <w:szCs w:val="24"/>
          <w:highlight w:val="white"/>
          <w:lang w:val="pl-PL"/>
        </w:rPr>
      </w:pPr>
      <w:r>
        <w:rPr>
          <w:rFonts w:cs="Times New Roman" w:ascii="Times New Roman" w:hAnsi="Times New Roman"/>
          <w:i w:val="false"/>
          <w:iCs w:val="false"/>
          <w:color w:val="000000"/>
          <w:sz w:val="24"/>
          <w:szCs w:val="24"/>
          <w:highlight w:val="white"/>
          <w:lang w:val="pl-PL"/>
        </w:rPr>
        <w:t>Kategorie danych osobowych powierzone do przetwarzania:</w:t>
      </w:r>
    </w:p>
    <w:p>
      <w:pPr>
        <w:pStyle w:val="Normal"/>
        <w:numPr>
          <w:ilvl w:val="0"/>
          <w:numId w:val="0"/>
        </w:numPr>
        <w:spacing w:lineRule="auto" w:line="276"/>
        <w:ind w:left="360" w:hanging="0"/>
        <w:rPr>
          <w:rFonts w:ascii="Times New Roman" w:hAnsi="Times New Roman" w:cs="Times New Roman"/>
          <w:sz w:val="24"/>
          <w:szCs w:val="24"/>
          <w:highlight w:val="white"/>
          <w:lang w:val="pl-PL"/>
        </w:rPr>
      </w:pPr>
      <w:r>
        <w:rPr>
          <w:rFonts w:cs="Times New Roman" w:ascii="Times New Roman" w:hAnsi="Times New Roman"/>
          <w:i w:val="false"/>
          <w:iCs w:val="false"/>
          <w:color w:val="000000"/>
          <w:sz w:val="24"/>
          <w:szCs w:val="24"/>
          <w:highlight w:val="white"/>
          <w:lang w:val="pl-PL"/>
        </w:rPr>
        <w:t>dane zwykłe:</w:t>
      </w:r>
    </w:p>
    <w:p>
      <w:pPr>
        <w:pStyle w:val="Normal"/>
        <w:numPr>
          <w:ilvl w:val="0"/>
          <w:numId w:val="0"/>
        </w:numPr>
        <w:spacing w:lineRule="auto" w:line="276"/>
        <w:ind w:left="360" w:hanging="0"/>
        <w:rPr>
          <w:rFonts w:ascii="Times New Roman" w:hAnsi="Times New Roman" w:cs="Times New Roman"/>
          <w:sz w:val="24"/>
          <w:szCs w:val="24"/>
          <w:highlight w:val="white"/>
          <w:lang w:val="pl-PL"/>
        </w:rPr>
      </w:pPr>
      <w:r>
        <w:rPr>
          <w:rFonts w:cs="Times New Roman" w:ascii="Times New Roman" w:hAnsi="Times New Roman"/>
          <w:i w:val="false"/>
          <w:iCs w:val="false"/>
          <w:color w:val="000000"/>
          <w:sz w:val="24"/>
          <w:szCs w:val="24"/>
          <w:highlight w:val="white"/>
          <w:lang w:val="pl-PL"/>
        </w:rPr>
        <w:t>1) imię i nazwisko,</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2) data urodzenia,</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3</w:t>
      </w:r>
      <w:r>
        <w:rPr>
          <w:rFonts w:cs="Times New Roman" w:ascii="Times New Roman" w:hAnsi="Times New Roman"/>
          <w:i w:val="false"/>
          <w:iCs w:val="false"/>
          <w:color w:val="000000"/>
          <w:sz w:val="24"/>
          <w:szCs w:val="24"/>
          <w:highlight w:val="white"/>
          <w:lang w:val="pl-PL"/>
        </w:rPr>
        <w:t>) płeć,</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4</w:t>
      </w:r>
      <w:r>
        <w:rPr>
          <w:rFonts w:cs="Times New Roman" w:ascii="Times New Roman" w:hAnsi="Times New Roman"/>
          <w:i w:val="false"/>
          <w:iCs w:val="false"/>
          <w:color w:val="000000"/>
          <w:sz w:val="24"/>
          <w:szCs w:val="24"/>
          <w:highlight w:val="white"/>
          <w:lang w:val="pl-PL"/>
        </w:rPr>
        <w:t>) numer PESEL</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5</w:t>
      </w:r>
      <w:r>
        <w:rPr>
          <w:rFonts w:cs="Times New Roman" w:ascii="Times New Roman" w:hAnsi="Times New Roman"/>
          <w:i w:val="false"/>
          <w:iCs w:val="false"/>
          <w:color w:val="000000"/>
          <w:sz w:val="24"/>
          <w:szCs w:val="24"/>
          <w:highlight w:val="white"/>
          <w:lang w:val="pl-PL"/>
        </w:rPr>
        <w:t>) adresy zamieszkania/zameldowania,</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6</w:t>
      </w:r>
      <w:r>
        <w:rPr>
          <w:rFonts w:cs="Times New Roman" w:ascii="Times New Roman" w:hAnsi="Times New Roman"/>
          <w:i w:val="false"/>
          <w:iCs w:val="false"/>
          <w:color w:val="000000"/>
          <w:sz w:val="24"/>
          <w:szCs w:val="24"/>
          <w:highlight w:val="white"/>
          <w:lang w:val="pl-PL"/>
        </w:rPr>
        <w:t>) adresy e-mail,</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7</w:t>
      </w:r>
      <w:r>
        <w:rPr>
          <w:rFonts w:cs="Times New Roman" w:ascii="Times New Roman" w:hAnsi="Times New Roman"/>
          <w:i w:val="false"/>
          <w:iCs w:val="false"/>
          <w:color w:val="000000"/>
          <w:sz w:val="24"/>
          <w:szCs w:val="24"/>
          <w:highlight w:val="white"/>
          <w:lang w:val="pl-PL"/>
        </w:rPr>
        <w:t>) numery telefonów,</w:t>
      </w:r>
    </w:p>
    <w:p>
      <w:pPr>
        <w:pStyle w:val="Normal"/>
        <w:numPr>
          <w:ilvl w:val="0"/>
          <w:numId w:val="0"/>
        </w:numPr>
        <w:spacing w:lineRule="auto" w:line="276"/>
        <w:ind w:left="360" w:hanging="0"/>
        <w:rPr/>
      </w:pPr>
      <w:r>
        <w:rPr>
          <w:rFonts w:cs="Times New Roman" w:ascii="Times New Roman" w:hAnsi="Times New Roman"/>
          <w:i w:val="false"/>
          <w:iCs w:val="false"/>
          <w:color w:val="000000"/>
          <w:sz w:val="24"/>
          <w:szCs w:val="24"/>
          <w:highlight w:val="white"/>
          <w:lang w:val="pl-PL"/>
        </w:rPr>
        <w:t>dane szczególnych kategorii - dane dotyczące zdrowia w rozumieniu art.4 pkt 15 RODO w tym, informacje gromadzone w aparaturze medycznej medycznej zastosowanej w procesie leczenia pacjenta.</w:t>
      </w:r>
    </w:p>
    <w:p>
      <w:pPr>
        <w:pStyle w:val="Normal"/>
        <w:numPr>
          <w:ilvl w:val="0"/>
          <w:numId w:val="1"/>
        </w:numPr>
        <w:spacing w:lineRule="auto" w:line="276"/>
        <w:rPr>
          <w:rFonts w:ascii="Times New Roman" w:hAnsi="Times New Roman" w:cs="Times New Roman"/>
          <w:sz w:val="24"/>
          <w:szCs w:val="24"/>
          <w:lang w:val="pl-PL"/>
        </w:rPr>
      </w:pPr>
      <w:r>
        <w:rPr>
          <w:rFonts w:cs="Times New Roman" w:ascii="Times New Roman" w:hAnsi="Times New Roman"/>
          <w:sz w:val="24"/>
          <w:szCs w:val="24"/>
          <w:lang w:val="pl-PL"/>
        </w:rPr>
        <w:t>Przetwarzający jest uprawniony do przetwarzania danych osobowych w formie papierowej i elektronicznej.</w:t>
      </w:r>
    </w:p>
    <w:p>
      <w:pPr>
        <w:pStyle w:val="ListParagraph"/>
        <w:numPr>
          <w:ilvl w:val="0"/>
          <w:numId w:val="1"/>
        </w:numPr>
        <w:spacing w:lineRule="auto" w:line="276" w:before="120" w:after="120"/>
        <w:contextualSpacing/>
        <w:jc w:val="both"/>
        <w:rPr/>
      </w:pPr>
      <w:r>
        <w:rPr>
          <w:rFonts w:cs="Times New Roman" w:ascii="Times New Roman" w:hAnsi="Times New Roman"/>
          <w:sz w:val="24"/>
          <w:szCs w:val="24"/>
          <w:lang w:val="pl-PL"/>
        </w:rPr>
        <w:t>Zakres czynności przetwarzania danych osobowych obejmuje: organizowanie, porządkowanie, przechowywanie,  usuwanie, adaptowanie, przeglądanie.</w:t>
      </w:r>
    </w:p>
    <w:p>
      <w:pPr>
        <w:pStyle w:val="ListParagraph"/>
        <w:numPr>
          <w:ilvl w:val="0"/>
          <w:numId w:val="1"/>
        </w:numPr>
        <w:spacing w:lineRule="auto" w:line="276" w:before="120" w:after="120"/>
        <w:contextualSpacing/>
        <w:jc w:val="both"/>
        <w:rPr>
          <w:rFonts w:ascii="Times New Roman" w:hAnsi="Times New Roman" w:cs="Times New Roman"/>
          <w:sz w:val="24"/>
          <w:szCs w:val="24"/>
          <w:lang w:val="pl-PL"/>
        </w:rPr>
      </w:pPr>
      <w:r>
        <w:rPr>
          <w:rFonts w:cs="Times New Roman" w:ascii="Times New Roman" w:hAnsi="Times New Roman"/>
          <w:sz w:val="24"/>
          <w:szCs w:val="24"/>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pPr>
        <w:pStyle w:val="ListParagraph"/>
        <w:numPr>
          <w:ilvl w:val="0"/>
          <w:numId w:val="1"/>
        </w:numPr>
        <w:spacing w:lineRule="auto" w:line="276" w:before="120" w:after="120"/>
        <w:contextualSpacing/>
        <w:jc w:val="both"/>
        <w:rPr/>
      </w:pPr>
      <w:r>
        <w:rPr>
          <w:rFonts w:cs="Times New Roman" w:ascii="Times New Roman" w:hAnsi="Times New Roman"/>
          <w:sz w:val="24"/>
          <w:szCs w:val="24"/>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pPr>
        <w:pStyle w:val="ListParagraph"/>
        <w:spacing w:lineRule="auto" w:line="276" w:before="120" w:after="120"/>
        <w:ind w:left="360" w:right="0" w:hanging="0"/>
        <w:contextualSpacing/>
        <w:jc w:val="both"/>
        <w:rPr>
          <w:rFonts w:ascii="Times New Roman" w:hAnsi="Times New Roman" w:cs="Times New Roman"/>
          <w:sz w:val="24"/>
          <w:szCs w:val="24"/>
          <w:highlight w:val="white"/>
          <w:lang w:val="pl-PL"/>
        </w:rPr>
      </w:pPr>
      <w:r>
        <w:rPr>
          <w:rFonts w:cs="Times New Roman" w:ascii="Times New Roman" w:hAnsi="Times New Roman"/>
          <w:sz w:val="24"/>
          <w:szCs w:val="24"/>
          <w:highlight w:val="white"/>
          <w:lang w:val="pl-PL"/>
        </w:rPr>
      </w:r>
    </w:p>
    <w:p>
      <w:pPr>
        <w:pStyle w:val="BodyText2"/>
        <w:spacing w:lineRule="auto" w:line="240" w:before="120" w:after="160"/>
        <w:jc w:val="center"/>
        <w:rPr>
          <w:rFonts w:ascii="Times New Roman" w:hAnsi="Times New Roman" w:cs="Times New Roman"/>
          <w:sz w:val="24"/>
          <w:szCs w:val="24"/>
          <w:lang w:val="pl-PL"/>
        </w:rPr>
      </w:pPr>
      <w:r>
        <w:rPr>
          <w:rFonts w:cs="Times New Roman" w:ascii="Times New Roman" w:hAnsi="Times New Roman"/>
          <w:sz w:val="24"/>
          <w:szCs w:val="24"/>
          <w:lang w:val="pl-PL"/>
        </w:rPr>
        <w:t>§ 2</w:t>
      </w:r>
    </w:p>
    <w:p>
      <w:pPr>
        <w:pStyle w:val="BodyText2"/>
        <w:spacing w:lineRule="auto" w:line="240" w:before="120" w:after="160"/>
        <w:jc w:val="center"/>
        <w:rPr>
          <w:rFonts w:ascii="Times New Roman" w:hAnsi="Times New Roman" w:cs="Times New Roman"/>
          <w:sz w:val="24"/>
          <w:szCs w:val="24"/>
          <w:lang w:val="pl-PL"/>
        </w:rPr>
      </w:pPr>
      <w:r>
        <w:rPr>
          <w:rFonts w:cs="Times New Roman" w:ascii="Times New Roman" w:hAnsi="Times New Roman"/>
          <w:sz w:val="24"/>
          <w:szCs w:val="24"/>
          <w:lang w:val="pl-PL"/>
        </w:rPr>
        <w:t>OKRES OBOWIĄZYWANIA UMOWY</w:t>
      </w:r>
    </w:p>
    <w:p>
      <w:pPr>
        <w:pStyle w:val="BodyText2"/>
        <w:numPr>
          <w:ilvl w:val="0"/>
          <w:numId w:val="3"/>
        </w:numPr>
        <w:spacing w:lineRule="auto" w:line="240" w:before="120" w:after="160"/>
        <w:jc w:val="both"/>
        <w:rPr>
          <w:rFonts w:ascii="Times New Roman" w:hAnsi="Times New Roman" w:cs="Times New Roman"/>
          <w:sz w:val="24"/>
          <w:szCs w:val="24"/>
          <w:lang w:val="pl-PL"/>
        </w:rPr>
      </w:pPr>
      <w:r>
        <w:rPr>
          <w:rFonts w:cs="Times New Roman" w:ascii="Times New Roman" w:hAnsi="Times New Roman"/>
          <w:sz w:val="24"/>
          <w:szCs w:val="24"/>
          <w:lang w:val="pl-PL"/>
        </w:rPr>
        <w:t>Z chwilą rozwiązania lub wygaśnięcia Umowy Odrębnej, Umowa wygasa i następuje utrata przez Przetwarzającego uprawnienia do przetwarzania danych w imieniu Administratora.</w:t>
      </w:r>
    </w:p>
    <w:p>
      <w:pPr>
        <w:pStyle w:val="BodyText2"/>
        <w:numPr>
          <w:ilvl w:val="0"/>
          <w:numId w:val="3"/>
        </w:numPr>
        <w:spacing w:lineRule="auto" w:line="240" w:before="120" w:after="160"/>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 xml:space="preserve">Powierzający ma prawo rozwiązać Umowę bez zachowania terminu wypowiedzenia, gdy Przetwarzający rażąco naruszy postanowienia Umowy tj min.: </w:t>
      </w:r>
    </w:p>
    <w:p>
      <w:pPr>
        <w:pStyle w:val="ListParagraph"/>
        <w:numPr>
          <w:ilvl w:val="0"/>
          <w:numId w:val="4"/>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 xml:space="preserve">przetwarza dane osobowe w sposób niezgodny z Umową, </w:t>
      </w:r>
    </w:p>
    <w:p>
      <w:pPr>
        <w:pStyle w:val="ListParagraph"/>
        <w:numPr>
          <w:ilvl w:val="0"/>
          <w:numId w:val="4"/>
        </w:numPr>
        <w:spacing w:lineRule="auto" w:line="240" w:before="0" w:after="0"/>
        <w:contextualSpacing/>
        <w:jc w:val="both"/>
        <w:rPr/>
      </w:pPr>
      <w:r>
        <w:rPr>
          <w:rFonts w:eastAsia="Arial" w:cs="Times New Roman" w:ascii="Times New Roman" w:hAnsi="Times New Roman"/>
          <w:bCs/>
          <w:color w:val="000000"/>
          <w:kern w:val="2"/>
          <w:sz w:val="24"/>
          <w:szCs w:val="24"/>
          <w:lang w:val="pl-PL" w:eastAsia="hi-IN" w:bidi="hi-IN"/>
        </w:rPr>
        <w:t xml:space="preserve">powierzył przetwarzanie danych osobowych innym podmiotom bez zgody Administratora, </w:t>
      </w:r>
    </w:p>
    <w:p>
      <w:pPr>
        <w:pStyle w:val="ListParagraph"/>
        <w:numPr>
          <w:ilvl w:val="0"/>
          <w:numId w:val="4"/>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 xml:space="preserve">nie zawiadomił Administratora o naruszeniu, zagrożeniu naruszenia, wszczęciu kontroli itp.,  </w:t>
      </w:r>
    </w:p>
    <w:p>
      <w:pPr>
        <w:pStyle w:val="ListParagraph"/>
        <w:numPr>
          <w:ilvl w:val="0"/>
          <w:numId w:val="4"/>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 xml:space="preserve">jest niezdolny do dalszego wykonywania niniejszej Umowy, </w:t>
        <w:br/>
        <w:t>a w szczególności nie spełniania wymagań określonych w Umowie i przepisach tyczących ochrony danych osobowych.</w:t>
      </w:r>
    </w:p>
    <w:p>
      <w:pPr>
        <w:pStyle w:val="ListParagraph"/>
        <w:numPr>
          <w:ilvl w:val="0"/>
          <w:numId w:val="3"/>
        </w:numPr>
        <w:spacing w:lineRule="auto" w:line="240" w:before="0" w:after="0"/>
        <w:contextualSpacing/>
        <w:jc w:val="both"/>
        <w:rPr/>
      </w:pPr>
      <w:r>
        <w:rPr>
          <w:rFonts w:eastAsia="Arial" w:cs="Times New Roman" w:ascii="Times New Roman" w:hAnsi="Times New Roman"/>
          <w:bCs/>
          <w:color w:val="000000"/>
          <w:kern w:val="2"/>
          <w:sz w:val="24"/>
          <w:szCs w:val="24"/>
          <w:lang w:val="pl-PL" w:eastAsia="hi-IN" w:bidi="hi-IN"/>
        </w:rPr>
        <w:t>Rozwiązanie Umowy bez zachowania terminu wypowiedzenia przez Administratora, uprawnia jednocześnie do rozwiązania przez Administratora w tym trybie Umowy odrębnej.</w:t>
      </w:r>
    </w:p>
    <w:p>
      <w:pPr>
        <w:pStyle w:val="ListParagraph"/>
        <w:numPr>
          <w:ilvl w:val="0"/>
          <w:numId w:val="3"/>
        </w:numPr>
        <w:spacing w:lineRule="auto" w:line="240" w:before="0" w:after="0"/>
        <w:contextualSpacing/>
        <w:jc w:val="both"/>
        <w:rPr>
          <w:rFonts w:ascii="Times New Roman" w:hAnsi="Times New Roman" w:cs="Times New Roman"/>
          <w:sz w:val="24"/>
          <w:szCs w:val="24"/>
          <w:lang w:val="pl-PL"/>
        </w:rPr>
      </w:pPr>
      <w:r>
        <w:rPr>
          <w:rFonts w:cs="Times New Roman" w:ascii="Times New Roman" w:hAnsi="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pPr>
        <w:pStyle w:val="ListParagraph"/>
        <w:spacing w:lineRule="auto" w:line="240" w:before="0" w:after="0"/>
        <w:ind w:left="360" w:right="0" w:hanging="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r>
    </w:p>
    <w:p>
      <w:pPr>
        <w:pStyle w:val="Normal"/>
        <w:spacing w:lineRule="auto" w:line="240" w:before="120" w:after="120"/>
        <w:jc w:val="center"/>
        <w:rPr>
          <w:rFonts w:ascii="Times New Roman" w:hAnsi="Times New Roman" w:cs="Times New Roman"/>
          <w:sz w:val="24"/>
          <w:szCs w:val="24"/>
          <w:lang w:val="pl-PL"/>
        </w:rPr>
      </w:pPr>
      <w:r>
        <w:rPr>
          <w:rFonts w:cs="Times New Roman" w:ascii="Times New Roman" w:hAnsi="Times New Roman"/>
          <w:sz w:val="24"/>
          <w:szCs w:val="24"/>
          <w:lang w:val="pl-PL"/>
        </w:rPr>
        <w:t>§3</w:t>
      </w:r>
    </w:p>
    <w:p>
      <w:pPr>
        <w:pStyle w:val="BodyText2"/>
        <w:spacing w:lineRule="auto" w:line="240" w:before="120" w:after="160"/>
        <w:jc w:val="center"/>
        <w:rPr>
          <w:rFonts w:ascii="Times New Roman" w:hAnsi="Times New Roman" w:cs="Times New Roman"/>
          <w:sz w:val="24"/>
          <w:szCs w:val="24"/>
          <w:lang w:val="pl-PL"/>
        </w:rPr>
      </w:pPr>
      <w:r>
        <w:rPr>
          <w:rFonts w:cs="Times New Roman" w:ascii="Times New Roman" w:hAnsi="Times New Roman"/>
          <w:sz w:val="24"/>
          <w:szCs w:val="24"/>
          <w:lang w:val="pl-PL"/>
        </w:rPr>
        <w:t>OBOWIĄZKI PRZETWARZAJACEGO</w:t>
      </w:r>
    </w:p>
    <w:p>
      <w:pPr>
        <w:pStyle w:val="BodyText2"/>
        <w:numPr>
          <w:ilvl w:val="0"/>
          <w:numId w:val="2"/>
        </w:numPr>
        <w:spacing w:lineRule="auto" w:line="240" w:before="120" w:after="160"/>
        <w:ind w:left="360" w:right="0" w:hanging="360"/>
        <w:jc w:val="both"/>
        <w:rPr>
          <w:rFonts w:ascii="Times New Roman" w:hAnsi="Times New Roman" w:cs="Times New Roman"/>
          <w:sz w:val="24"/>
          <w:szCs w:val="24"/>
          <w:lang w:val="pl-PL"/>
        </w:rPr>
      </w:pPr>
      <w:r>
        <w:rPr>
          <w:rFonts w:cs="Times New Roman" w:ascii="Times New Roman" w:hAnsi="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pPr>
        <w:pStyle w:val="ListParagraph"/>
        <w:numPr>
          <w:ilvl w:val="0"/>
          <w:numId w:val="5"/>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pPr>
        <w:pStyle w:val="ListParagraph"/>
        <w:numPr>
          <w:ilvl w:val="0"/>
          <w:numId w:val="5"/>
        </w:numPr>
        <w:spacing w:lineRule="auto" w:line="240" w:before="0" w:after="0"/>
        <w:contextualSpacing/>
        <w:jc w:val="both"/>
        <w:rPr>
          <w:rFonts w:ascii="Times New Roman" w:hAnsi="Times New Roman" w:eastAsia="Times New Roman" w:cs="Times New Roman"/>
          <w:sz w:val="24"/>
          <w:szCs w:val="24"/>
          <w:lang w:val="pl-PL" w:eastAsia="pl-PL"/>
        </w:rPr>
      </w:pPr>
      <w:bookmarkStart w:id="1" w:name="mip34834505"/>
      <w:bookmarkEnd w:id="1"/>
      <w:r>
        <w:rPr>
          <w:rFonts w:eastAsia="Times New Roman" w:cs="Times New Roman" w:ascii="Times New Roman" w:hAnsi="Times New Roman"/>
          <w:sz w:val="24"/>
          <w:szCs w:val="24"/>
          <w:lang w:val="pl-PL" w:eastAsia="pl-PL"/>
        </w:rPr>
        <w:t>przestrzega warunków korzystania z usług innego podmiotu przetwarzającego na zasadach określonych Umową oraz  RODO;</w:t>
      </w:r>
    </w:p>
    <w:p>
      <w:pPr>
        <w:pStyle w:val="ListParagraph"/>
        <w:numPr>
          <w:ilvl w:val="0"/>
          <w:numId w:val="5"/>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przetwarza dane osobowe wyłącznie na udokumentowane polecenie Administratora - udokumentowanym poleceniem  jest w szczególności zgłoszenie przez Administratora zapotrzebowania  na wykonanie świadczenia w ramach Umowy odrębnej;</w:t>
      </w:r>
    </w:p>
    <w:p>
      <w:pPr>
        <w:pStyle w:val="ListParagraph"/>
        <w:numPr>
          <w:ilvl w:val="0"/>
          <w:numId w:val="5"/>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p>
    <w:p>
      <w:pPr>
        <w:pStyle w:val="ListParagraph"/>
        <w:numPr>
          <w:ilvl w:val="0"/>
          <w:numId w:val="5"/>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powołał Inspektora Ochrony Danych Osobowych;</w:t>
      </w:r>
    </w:p>
    <w:p>
      <w:pPr>
        <w:pStyle w:val="ListParagraph"/>
        <w:numPr>
          <w:ilvl w:val="0"/>
          <w:numId w:val="5"/>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nie przekazuje danych osobowych do państwa trzeciego lub organizacji międzynarodowej  bez uzyskania uprzedniej pisemnej zgody Administratora;</w:t>
      </w:r>
    </w:p>
    <w:p>
      <w:pPr>
        <w:pStyle w:val="ListParagraph"/>
        <w:numPr>
          <w:ilvl w:val="0"/>
          <w:numId w:val="5"/>
        </w:numPr>
        <w:spacing w:lineRule="auto" w:line="240" w:before="0" w:after="0"/>
        <w:contextualSpacing/>
        <w:jc w:val="both"/>
        <w:rPr>
          <w:rFonts w:ascii="Times New Roman" w:hAnsi="Times New Roman" w:cs="Times New Roman"/>
          <w:sz w:val="24"/>
          <w:szCs w:val="24"/>
          <w:lang w:val="pl-PL"/>
        </w:rPr>
      </w:pPr>
      <w:r>
        <w:rPr>
          <w:rFonts w:cs="Times New Roman" w:ascii="Times New Roman" w:hAnsi="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pPr>
        <w:pStyle w:val="ListParagraph"/>
        <w:numPr>
          <w:ilvl w:val="0"/>
          <w:numId w:val="5"/>
        </w:numPr>
        <w:spacing w:lineRule="auto" w:line="240" w:before="0" w:after="0"/>
        <w:contextualSpacing/>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niezwłocznie informuje Administratora, jeżeli jego zdaniem wydane mu polecenie stanowi naruszenie  przepisów o ochronie danych osobowych;</w:t>
      </w:r>
    </w:p>
    <w:p>
      <w:pPr>
        <w:pStyle w:val="ListParagraph"/>
        <w:numPr>
          <w:ilvl w:val="0"/>
          <w:numId w:val="5"/>
        </w:numPr>
        <w:spacing w:lineRule="auto" w:line="240" w:before="0" w:after="0"/>
        <w:contextualSpacing/>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zobowiązuje się do pomocy Administratorowi w wywiązywaniu się z obowiązków określonych w przepisach dotyczących ochrony danych osobowych</w:t>
      </w:r>
    </w:p>
    <w:p>
      <w:pPr>
        <w:pStyle w:val="ListParagraph"/>
        <w:numPr>
          <w:ilvl w:val="0"/>
          <w:numId w:val="5"/>
        </w:numPr>
        <w:spacing w:lineRule="auto" w:line="240" w:before="0" w:after="0"/>
        <w:contextualSpacing/>
        <w:rPr/>
      </w:pPr>
      <w:r>
        <w:rPr>
          <w:rFonts w:eastAsia="Times New Roman" w:cs="Times New Roman" w:ascii="Times New Roman" w:hAnsi="Times New Roman"/>
          <w:sz w:val="24"/>
          <w:szCs w:val="24"/>
          <w:highlight w:val="white"/>
          <w:lang w:val="pl-PL" w:eastAsia="pl-PL"/>
        </w:rPr>
        <w:t xml:space="preserve">przetwarza dane zgodnie z  art. 24 ust 2 – 7 Ustawy z dnia 6 listopada 2008 r. o prawach pacjenta i Rzeczniku Praw a Pacjenta ( tj. </w:t>
      </w:r>
      <w:r>
        <w:rPr>
          <w:rFonts w:cs="Times New Roman" w:ascii="Times New Roman" w:hAnsi="Times New Roman"/>
          <w:sz w:val="24"/>
          <w:szCs w:val="24"/>
          <w:highlight w:val="white"/>
        </w:rPr>
        <w:t>Dz.U. z 2017 r. poz. 1318)</w:t>
      </w:r>
      <w:r>
        <w:rPr>
          <w:rFonts w:eastAsia="Times New Roman" w:cs="Times New Roman" w:ascii="Times New Roman" w:hAnsi="Times New Roman"/>
          <w:sz w:val="24"/>
          <w:szCs w:val="24"/>
          <w:highlight w:val="white"/>
          <w:lang w:val="pl-PL" w:eastAsia="pl-PL"/>
        </w:rPr>
        <w:t>.</w:t>
      </w:r>
    </w:p>
    <w:p>
      <w:pPr>
        <w:pStyle w:val="ListParagraph"/>
        <w:numPr>
          <w:ilvl w:val="0"/>
          <w:numId w:val="2"/>
        </w:numPr>
        <w:spacing w:lineRule="auto" w:line="240" w:before="0" w:after="0"/>
        <w:ind w:left="360" w:right="0" w:hanging="360"/>
        <w:contextualSpacing/>
        <w:jc w:val="both"/>
        <w:rPr/>
      </w:pPr>
      <w:r>
        <w:rPr>
          <w:rFonts w:eastAsia="Times New Roman" w:cs="Times New Roman" w:ascii="Times New Roman" w:hAnsi="Times New Roman"/>
          <w:sz w:val="24"/>
          <w:szCs w:val="24"/>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Pr>
          <w:rFonts w:eastAsia="Times New Roman" w:cs="Times New Roman" w:ascii="Times New Roman" w:hAnsi="Times New Roman"/>
          <w:sz w:val="24"/>
          <w:szCs w:val="24"/>
          <w:lang w:val="pl-PL" w:eastAsia="pl-PL"/>
        </w:rPr>
        <w:t xml:space="preserve">ch bez wyraźnego polecenia Przetwarzającego. </w:t>
      </w:r>
      <w:bookmarkStart w:id="2" w:name="mip34834504"/>
      <w:bookmarkEnd w:id="2"/>
      <w:r>
        <w:rPr>
          <w:rFonts w:eastAsia="Times New Roman" w:cs="Times New Roman" w:ascii="Times New Roman" w:hAnsi="Times New Roman"/>
          <w:sz w:val="24"/>
          <w:szCs w:val="24"/>
          <w:lang w:val="pl-PL" w:eastAsia="pl-PL"/>
        </w:rPr>
        <w:t xml:space="preserve"> Przetwarzający </w:t>
      </w:r>
      <w:r>
        <w:rPr>
          <w:rFonts w:cs="Times New Roman" w:ascii="Times New Roman" w:hAnsi="Times New Roman"/>
          <w:sz w:val="24"/>
          <w:szCs w:val="24"/>
          <w:lang w:val="pl-PL"/>
        </w:rPr>
        <w:t>zobowiązany jest do prowadzenia ewidencji osób wykonujących czynności przy przetwarzaniu danych osobowych</w:t>
      </w:r>
    </w:p>
    <w:p>
      <w:pPr>
        <w:pStyle w:val="ListParagraph"/>
        <w:numPr>
          <w:ilvl w:val="0"/>
          <w:numId w:val="2"/>
        </w:numPr>
        <w:spacing w:lineRule="auto" w:line="240" w:before="0" w:after="0"/>
        <w:ind w:left="360" w:right="0" w:hanging="360"/>
        <w:contextualSpacing/>
        <w:jc w:val="both"/>
        <w:rPr/>
      </w:pPr>
      <w:r>
        <w:rPr>
          <w:rFonts w:eastAsia="Times New Roman" w:cs="Times New Roman" w:ascii="Times New Roman" w:hAnsi="Times New Roman"/>
          <w:sz w:val="24"/>
          <w:szCs w:val="24"/>
          <w:lang w:val="pl-PL" w:eastAsia="pl-PL"/>
        </w:rPr>
        <w:t>Przetwarzający może korzystać z usług innego podmiotu przetwarzającego dane, jedynie po uzyskaniu uprzedniej pisemnej zgody Administratora</w:t>
      </w:r>
      <w:bookmarkStart w:id="3" w:name="mip34834506"/>
      <w:bookmarkEnd w:id="3"/>
      <w:r>
        <w:rPr>
          <w:rFonts w:eastAsia="Times New Roman" w:cs="Times New Roman" w:ascii="Times New Roman" w:hAnsi="Times New Roman"/>
          <w:sz w:val="24"/>
          <w:szCs w:val="24"/>
          <w:lang w:val="pl-PL" w:eastAsia="pl-PL"/>
        </w:rPr>
        <w:t xml:space="preserve"> pod rygorem nieważności. Korzystanie przez Przetwarzającego z usług innego podmiotu wymaga zapoznania tego podmiotu z Umową oraz  zawarcia w formie pisemnej stosownego porozumienia</w:t>
      </w:r>
      <w:r>
        <w:rPr>
          <w:rFonts w:eastAsia="Times New Roman" w:cs="Times New Roman" w:ascii="Times New Roman" w:hAnsi="Times New Roman"/>
          <w:sz w:val="24"/>
          <w:szCs w:val="24"/>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spacing w:lineRule="auto" w:line="240" w:before="0" w:after="0"/>
        <w:ind w:left="720" w:right="0" w:hanging="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4</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WSPÓŁPRACA STRON I OBOWIĄZEK POWIADAMIANIA ADMINISTRATORA</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numPr>
          <w:ilvl w:val="0"/>
          <w:numId w:val="6"/>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pPr>
        <w:pStyle w:val="ListParagraph"/>
        <w:numPr>
          <w:ilvl w:val="0"/>
          <w:numId w:val="6"/>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pPr>
        <w:pStyle w:val="ListParagraph"/>
        <w:numPr>
          <w:ilvl w:val="0"/>
          <w:numId w:val="6"/>
        </w:numPr>
        <w:spacing w:lineRule="auto" w:line="240" w:before="0" w:after="0"/>
        <w:contextualSpacing/>
        <w:jc w:val="both"/>
        <w:rPr>
          <w:rFonts w:ascii="Times New Roman" w:hAnsi="Times New Roman" w:eastAsia="Times New Roman" w:cs="Times New Roman"/>
          <w:sz w:val="24"/>
          <w:szCs w:val="24"/>
          <w:lang w:val="pl-PL" w:eastAsia="pl-PL"/>
        </w:rPr>
      </w:pPr>
      <w:bookmarkStart w:id="4" w:name="mip34834510"/>
      <w:bookmarkEnd w:id="4"/>
      <w:r>
        <w:rPr>
          <w:rFonts w:eastAsia="Times New Roman" w:cs="Times New Roman" w:ascii="Times New Roman" w:hAnsi="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pPr>
        <w:pStyle w:val="ListParagraph"/>
        <w:numPr>
          <w:ilvl w:val="0"/>
          <w:numId w:val="6"/>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pPr>
        <w:pStyle w:val="ListParagraph"/>
        <w:numPr>
          <w:ilvl w:val="0"/>
          <w:numId w:val="6"/>
        </w:numPr>
        <w:spacing w:lineRule="auto" w:line="240" w:before="0" w:after="0"/>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pPr>
        <w:pStyle w:val="ListParagraph"/>
        <w:spacing w:lineRule="auto" w:line="240" w:before="0" w:after="0"/>
        <w:ind w:left="360" w:right="0" w:hanging="0"/>
        <w:contextualSpacing/>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5</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UPRAWNIENIA KONTROLNE ADMINISTRATORA</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Akapitzlist1"/>
        <w:numPr>
          <w:ilvl w:val="0"/>
          <w:numId w:val="7"/>
        </w:numPr>
        <w:jc w:val="both"/>
        <w:rPr>
          <w:rFonts w:ascii="Times New Roman" w:hAnsi="Times New Roman" w:cs="Times New Roman"/>
        </w:rPr>
      </w:pPr>
      <w:r>
        <w:rPr>
          <w:rFonts w:cs="Times New Roman" w:ascii="Times New Roman" w:hAnsi="Times New Roman"/>
        </w:rPr>
        <w:t xml:space="preserve">Administrator danych zgodnie z art. 28 ust. 3 pkt h) RODO ma prawo kontroli, czy środki zastosowane przez Przetwarzającego przy przetwarzaniu i zabezpieczeniu powierzonych danych osobowych spełniają postanowienia Umowy. </w:t>
      </w:r>
    </w:p>
    <w:p>
      <w:pPr>
        <w:pStyle w:val="Akapitzlist1"/>
        <w:numPr>
          <w:ilvl w:val="0"/>
          <w:numId w:val="7"/>
        </w:numPr>
        <w:jc w:val="both"/>
        <w:rPr>
          <w:rFonts w:ascii="Times New Roman" w:hAnsi="Times New Roman" w:cs="Times New Roman"/>
        </w:rPr>
      </w:pPr>
      <w:r>
        <w:rPr>
          <w:rFonts w:cs="Times New Roman" w:ascii="Times New Roman" w:hAnsi="Times New Roman"/>
        </w:rPr>
        <w:t>Administrator danych realizować będzie prawo kontroli w godzinach pracy Przetwarzającego i z minimum 3 dniowym jego uprzedzeniem.</w:t>
      </w:r>
    </w:p>
    <w:p>
      <w:pPr>
        <w:pStyle w:val="Akapitzlist1"/>
        <w:numPr>
          <w:ilvl w:val="0"/>
          <w:numId w:val="7"/>
        </w:numPr>
        <w:jc w:val="both"/>
        <w:rPr>
          <w:rFonts w:ascii="Times New Roman" w:hAnsi="Times New Roman" w:cs="Times New Roman"/>
        </w:rPr>
      </w:pPr>
      <w:r>
        <w:rPr>
          <w:rFonts w:cs="Times New Roman" w:ascii="Times New Roman" w:hAnsi="Times New Roman"/>
        </w:rPr>
        <w:t>Przetwarzający zobowiązuje się do usunięcia uchybień stwierdzonych podczas kontroli w terminie wskazanym przez Administratora, nie dłuższym niż 7 dni .</w:t>
      </w:r>
    </w:p>
    <w:p>
      <w:pPr>
        <w:pStyle w:val="ListParagraph"/>
        <w:numPr>
          <w:ilvl w:val="0"/>
          <w:numId w:val="7"/>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Brak skorzystania z uprawnienia do kontroli nie zwalnia ani nie umniejsza odpowiedzialności Przetwarzającego za należyte wykonanie umowy i obowiązków określonych prawem.</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xml:space="preserve">§6 </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OBOWIĄZEK ZACHOWANIA TAJEMNICY</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Akapitzlist1"/>
        <w:numPr>
          <w:ilvl w:val="0"/>
          <w:numId w:val="9"/>
        </w:numPr>
        <w:jc w:val="both"/>
        <w:rPr>
          <w:rFonts w:ascii="Times New Roman" w:hAnsi="Times New Roman"/>
        </w:rPr>
      </w:pPr>
      <w:r>
        <w:rPr>
          <w:rFonts w:cs="Times New Roman" w:ascii="Times New Roman" w:hAnsi="Times New Roman"/>
        </w:rPr>
        <w:t xml:space="preserve">Przetwarzający zobowiązuje się do bezterminowego zachowania w tajemnicy wszelkich informacji, wynikających z Umowy tj min. danych, materiałów, dokumentów i danych osobowych otrzymanych od Administratora  i od współpracujących z nim osób oraz danych uzyskanych w jakikolwiek inny sposób, zamierzony czy przypadkowy w formie ustnej, pisemnej lub elektronicznej. </w:t>
      </w:r>
      <w:r>
        <w:rPr>
          <w:rFonts w:cs="Times New Roman" w:ascii="Times New Roman" w:hAnsi="Times New Roman"/>
          <w:highlight w:val="white"/>
        </w:rPr>
        <w:t>Obowiązek zachowania tajemnicy obowiązuje również po śmierci pacjenta.</w:t>
      </w:r>
    </w:p>
    <w:p>
      <w:pPr>
        <w:pStyle w:val="Akapitzlist1"/>
        <w:numPr>
          <w:ilvl w:val="0"/>
          <w:numId w:val="9"/>
        </w:numPr>
        <w:jc w:val="both"/>
        <w:rPr>
          <w:rFonts w:ascii="Times New Roman" w:hAnsi="Times New Roman" w:cs="Times New Roman"/>
        </w:rPr>
      </w:pPr>
      <w:r>
        <w:rPr>
          <w:rFonts w:cs="Times New Roman" w:ascii="Times New Roman" w:hAnsi="Times New Roman"/>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pPr>
        <w:pStyle w:val="Akapitzlist1"/>
        <w:numPr>
          <w:ilvl w:val="0"/>
          <w:numId w:val="9"/>
        </w:numPr>
        <w:jc w:val="both"/>
        <w:rPr>
          <w:rFonts w:cs="Times New Roman"/>
        </w:rPr>
      </w:pPr>
      <w:r>
        <w:rPr>
          <w:rFonts w:cs="Times New Roman" w:ascii="Times New Roman" w:hAnsi="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cs="Times New Roman" w:ascii="Times New Roman" w:hAnsi="Times New Roman"/>
        </w:rPr>
        <w:t>zabezpieczenie danych w tym w szczególności danych osobowych powierzonych do przetwarzania,  przed dostępem osób trzecich nieupoważnionych do zapoznania się z ich treścią.</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7</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xml:space="preserve">ODPOWIEDZIALNOŚĆ </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numPr>
          <w:ilvl w:val="0"/>
          <w:numId w:val="10"/>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pPr>
        <w:pStyle w:val="ListParagraph"/>
        <w:numPr>
          <w:ilvl w:val="0"/>
          <w:numId w:val="10"/>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pPr>
        <w:pStyle w:val="ListParagraph"/>
        <w:numPr>
          <w:ilvl w:val="0"/>
          <w:numId w:val="10"/>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pPr>
        <w:pStyle w:val="ListParagraph"/>
        <w:numPr>
          <w:ilvl w:val="0"/>
          <w:numId w:val="10"/>
        </w:numPr>
        <w:spacing w:lineRule="auto" w:line="240" w:before="0" w:after="0"/>
        <w:contextualSpacing/>
        <w:jc w:val="both"/>
        <w:rPr>
          <w:rFonts w:ascii="Times New Roman" w:hAnsi="Times New Roman" w:eastAsia="Arial" w:cs="Times New Roman"/>
          <w:bCs/>
          <w:color w:val="000000"/>
          <w:kern w:val="2"/>
          <w:sz w:val="24"/>
          <w:szCs w:val="24"/>
          <w:lang w:val="pl-PL" w:eastAsia="hi-IN" w:bidi="hi-IN"/>
        </w:rPr>
      </w:pPr>
      <w:r>
        <w:rPr>
          <w:rFonts w:eastAsia="Arial" w:cs="Times New Roman" w:ascii="Times New Roman" w:hAnsi="Times New Roman"/>
          <w:bCs/>
          <w:color w:val="000000"/>
          <w:kern w:val="2"/>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xml:space="preserve">§ 8 </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OBOWIĄZKI ADMINISTRATORA</w:t>
      </w:r>
    </w:p>
    <w:p>
      <w:pPr>
        <w:pStyle w:val="ListParagraph"/>
        <w:spacing w:lineRule="auto" w:line="240" w:before="0" w:after="0"/>
        <w:contextualSpacing/>
        <w:jc w:val="center"/>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Akapitzlist1"/>
        <w:numPr>
          <w:ilvl w:val="0"/>
          <w:numId w:val="8"/>
        </w:numPr>
        <w:shd w:val="clear" w:fill="FFFFFF"/>
        <w:spacing w:lineRule="auto" w:line="240" w:before="0" w:after="0"/>
        <w:jc w:val="both"/>
        <w:rPr/>
      </w:pPr>
      <w:r>
        <w:rPr>
          <w:rFonts w:cs="Times New Roman" w:ascii="Times New Roman" w:hAnsi="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pPr>
        <w:pStyle w:val="Akapitzlist1"/>
        <w:numPr>
          <w:ilvl w:val="0"/>
          <w:numId w:val="8"/>
        </w:numPr>
        <w:shd w:val="clear"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Administrator na wniosek Przetwarzającego przekaże wszelką dokumentację niezbędną i istotną dla procesów przetwarzania danych osobowych na podstawie Umowy.</w:t>
      </w:r>
    </w:p>
    <w:p>
      <w:pPr>
        <w:pStyle w:val="Akapitzlist1"/>
        <w:shd w:val="clear" w:fill="FFFFFF"/>
        <w:spacing w:lineRule="auto" w:line="240" w:before="0" w:after="0"/>
        <w:ind w:left="360" w:right="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ind w:left="454" w:right="0" w:hanging="0"/>
        <w:jc w:val="center"/>
        <w:rPr>
          <w:rFonts w:ascii="Times New Roman" w:hAnsi="Times New Roman" w:cs="Times New Roman"/>
          <w:sz w:val="24"/>
          <w:szCs w:val="24"/>
          <w:lang w:val="pl-PL"/>
        </w:rPr>
      </w:pPr>
      <w:r>
        <w:rPr>
          <w:rFonts w:cs="Times New Roman" w:ascii="Times New Roman" w:hAnsi="Times New Roman"/>
          <w:sz w:val="24"/>
          <w:szCs w:val="24"/>
          <w:lang w:val="pl-PL"/>
        </w:rPr>
      </w:r>
    </w:p>
    <w:p>
      <w:pPr>
        <w:pStyle w:val="ListParagraph"/>
        <w:spacing w:lineRule="auto" w:line="240"/>
        <w:ind w:left="454" w:right="0" w:hanging="0"/>
        <w:jc w:val="center"/>
        <w:rPr>
          <w:rFonts w:ascii="Times New Roman" w:hAnsi="Times New Roman" w:cs="Times New Roman"/>
          <w:sz w:val="24"/>
          <w:szCs w:val="24"/>
          <w:lang w:val="pl-PL"/>
        </w:rPr>
      </w:pPr>
      <w:r>
        <w:rPr>
          <w:rFonts w:cs="Times New Roman" w:ascii="Times New Roman" w:hAnsi="Times New Roman"/>
          <w:sz w:val="24"/>
          <w:szCs w:val="24"/>
          <w:lang w:val="pl-PL"/>
        </w:rPr>
      </w:r>
    </w:p>
    <w:p>
      <w:pPr>
        <w:pStyle w:val="ListParagraph"/>
        <w:spacing w:lineRule="auto" w:line="240"/>
        <w:ind w:left="454" w:right="0" w:hanging="0"/>
        <w:jc w:val="center"/>
        <w:rPr>
          <w:rFonts w:ascii="Times New Roman" w:hAnsi="Times New Roman" w:cs="Times New Roman"/>
          <w:sz w:val="24"/>
          <w:szCs w:val="24"/>
          <w:lang w:val="pl-PL"/>
        </w:rPr>
      </w:pPr>
      <w:r>
        <w:rPr>
          <w:rFonts w:cs="Times New Roman" w:ascii="Times New Roman" w:hAnsi="Times New Roman"/>
          <w:sz w:val="24"/>
          <w:szCs w:val="24"/>
          <w:lang w:val="pl-PL"/>
        </w:rPr>
        <w:t>§ 9</w:t>
      </w:r>
    </w:p>
    <w:p>
      <w:pPr>
        <w:pStyle w:val="ListParagraph"/>
        <w:spacing w:lineRule="auto" w:line="240"/>
        <w:ind w:left="454" w:right="0" w:hanging="0"/>
        <w:jc w:val="center"/>
        <w:rPr>
          <w:rFonts w:ascii="Times New Roman" w:hAnsi="Times New Roman" w:cs="Times New Roman"/>
          <w:sz w:val="24"/>
          <w:szCs w:val="24"/>
          <w:lang w:val="pl-PL"/>
        </w:rPr>
      </w:pPr>
      <w:r>
        <w:rPr>
          <w:rFonts w:cs="Times New Roman" w:ascii="Times New Roman" w:hAnsi="Times New Roman"/>
          <w:sz w:val="24"/>
          <w:szCs w:val="24"/>
          <w:lang w:val="pl-PL"/>
        </w:rPr>
        <w:t>POSTANOWIENIA KOŃCOWE</w:t>
      </w:r>
    </w:p>
    <w:p>
      <w:pPr>
        <w:pStyle w:val="ListParagraph"/>
        <w:spacing w:lineRule="auto" w:line="240"/>
        <w:ind w:left="454" w:right="0" w:hanging="0"/>
        <w:jc w:val="center"/>
        <w:rPr>
          <w:rFonts w:ascii="Times New Roman" w:hAnsi="Times New Roman" w:cs="Times New Roman"/>
          <w:sz w:val="24"/>
          <w:szCs w:val="24"/>
          <w:lang w:val="pl-PL"/>
        </w:rPr>
      </w:pPr>
      <w:r>
        <w:rPr>
          <w:rFonts w:cs="Times New Roman" w:ascii="Times New Roman" w:hAnsi="Times New Roman"/>
          <w:sz w:val="24"/>
          <w:szCs w:val="24"/>
          <w:lang w:val="pl-PL"/>
        </w:rPr>
      </w:r>
    </w:p>
    <w:p>
      <w:pPr>
        <w:pStyle w:val="ListParagraph"/>
        <w:numPr>
          <w:ilvl w:val="0"/>
          <w:numId w:val="11"/>
        </w:numPr>
        <w:spacing w:lineRule="auto" w:line="240"/>
        <w:jc w:val="both"/>
        <w:rPr>
          <w:rFonts w:ascii="Times New Roman" w:hAnsi="Times New Roman" w:cs="Times New Roman"/>
          <w:sz w:val="24"/>
          <w:szCs w:val="24"/>
          <w:lang w:val="pl-PL"/>
        </w:rPr>
      </w:pPr>
      <w:r>
        <w:rPr>
          <w:rFonts w:cs="Times New Roman" w:ascii="Times New Roman" w:hAnsi="Times New Roman"/>
          <w:sz w:val="24"/>
          <w:szCs w:val="24"/>
          <w:lang w:val="pl-PL"/>
        </w:rPr>
        <w:t>Wszelkie zmiany oraz uzupełnienia Umowy wymagają formy pisemnej pod rygorem nieważności.</w:t>
      </w:r>
    </w:p>
    <w:p>
      <w:pPr>
        <w:pStyle w:val="ListParagraph"/>
        <w:numPr>
          <w:ilvl w:val="0"/>
          <w:numId w:val="11"/>
        </w:numPr>
        <w:spacing w:lineRule="auto" w:line="240"/>
        <w:jc w:val="both"/>
        <w:rPr>
          <w:rFonts w:ascii="Times New Roman" w:hAnsi="Times New Roman" w:cs="Times New Roman"/>
          <w:sz w:val="24"/>
          <w:szCs w:val="24"/>
          <w:lang w:val="pl-PL"/>
        </w:rPr>
      </w:pPr>
      <w:r>
        <w:rPr>
          <w:rFonts w:cs="Times New Roman" w:ascii="Times New Roman" w:hAnsi="Times New Roman"/>
          <w:sz w:val="24"/>
          <w:szCs w:val="24"/>
          <w:lang w:val="pl-PL"/>
        </w:rPr>
        <w:t>Z dniem 25 maja 2018 roku traci ważność Umowa Powierzenia Przetwarzania Danych załącznik nr 4 do Umowy Nr 30-1.PN-DAG.2016 z 05 sierpnia 2016 roku.</w:t>
      </w:r>
    </w:p>
    <w:p>
      <w:pPr>
        <w:pStyle w:val="ListParagraph"/>
        <w:numPr>
          <w:ilvl w:val="0"/>
          <w:numId w:val="11"/>
        </w:numPr>
        <w:spacing w:lineRule="auto" w:line="240"/>
        <w:jc w:val="both"/>
        <w:rPr>
          <w:rFonts w:ascii="Times New Roman" w:hAnsi="Times New Roman" w:cs="Times New Roman"/>
          <w:sz w:val="24"/>
          <w:szCs w:val="24"/>
          <w:lang w:val="pl-PL"/>
        </w:rPr>
      </w:pPr>
      <w:r>
        <w:rPr>
          <w:rFonts w:cs="Times New Roman" w:ascii="Times New Roman" w:hAnsi="Times New Roman"/>
          <w:sz w:val="24"/>
          <w:szCs w:val="24"/>
          <w:lang w:val="pl-PL"/>
        </w:rPr>
        <w:t>Umowa podlega prawu polskiemu. Spory związane z wykonywaniem Umowy rozstrzygane będą przez Sąd powszechny według właściwości miejscowej Administratora.</w:t>
      </w:r>
    </w:p>
    <w:p>
      <w:pPr>
        <w:pStyle w:val="ListParagraph"/>
        <w:numPr>
          <w:ilvl w:val="0"/>
          <w:numId w:val="11"/>
        </w:numPr>
        <w:spacing w:lineRule="auto" w:line="240"/>
        <w:jc w:val="both"/>
        <w:rPr>
          <w:rFonts w:ascii="Times New Roman" w:hAnsi="Times New Roman" w:cs="Times New Roman"/>
          <w:sz w:val="24"/>
          <w:szCs w:val="24"/>
          <w:lang w:val="pl-PL"/>
        </w:rPr>
      </w:pPr>
      <w:r>
        <w:rPr>
          <w:rFonts w:cs="Times New Roman" w:ascii="Times New Roman" w:hAnsi="Times New Roman"/>
          <w:sz w:val="24"/>
          <w:szCs w:val="24"/>
          <w:lang w:val="pl-PL"/>
        </w:rPr>
        <w:t>Umowę sporządzono w dwóch jednobrzmiących egzemplarzach, po jednym dla Administratora i Przetwarzającego.</w:t>
      </w:r>
    </w:p>
    <w:p>
      <w:pPr>
        <w:pStyle w:val="BodyText2"/>
        <w:tabs>
          <w:tab w:val="left" w:pos="567" w:leader="none"/>
        </w:tabs>
        <w:spacing w:lineRule="auto" w:line="240"/>
        <w:ind w:left="454" w:right="0" w:hanging="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   </w:t>
      </w:r>
    </w:p>
    <w:p>
      <w:pPr>
        <w:pStyle w:val="BodyText2"/>
        <w:tabs>
          <w:tab w:val="left" w:pos="567" w:leader="none"/>
        </w:tabs>
        <w:spacing w:lineRule="auto" w:line="240"/>
        <w:ind w:left="454" w:right="0" w:hanging="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BodyText2"/>
        <w:tabs>
          <w:tab w:val="left" w:pos="567" w:leader="none"/>
        </w:tabs>
        <w:spacing w:lineRule="auto" w:line="240"/>
        <w:ind w:left="454" w:right="0" w:hanging="0"/>
        <w:jc w:val="both"/>
        <w:rPr>
          <w:rFonts w:ascii="Times New Roman" w:hAnsi="Times New Roman" w:cs="Times New Roman"/>
          <w:sz w:val="24"/>
          <w:szCs w:val="24"/>
          <w:lang w:val="pl-PL"/>
        </w:rPr>
      </w:pPr>
      <w:r>
        <w:rPr>
          <w:rFonts w:cs="Times New Roman" w:ascii="Times New Roman" w:hAnsi="Times New Roman"/>
          <w:sz w:val="24"/>
          <w:szCs w:val="24"/>
          <w:lang w:val="pl-PL"/>
        </w:rPr>
        <w:tab/>
        <w:tab/>
        <w:t>…………………………………..</w:t>
        <w:tab/>
        <w:tab/>
        <w:t>…………………………………..</w:t>
      </w:r>
    </w:p>
    <w:p>
      <w:pPr>
        <w:pStyle w:val="BodyText2"/>
        <w:tabs>
          <w:tab w:val="left" w:pos="567" w:leader="none"/>
        </w:tabs>
        <w:spacing w:lineRule="auto" w:line="240" w:before="0" w:after="120"/>
        <w:ind w:left="454" w:right="0" w:hanging="0"/>
        <w:jc w:val="both"/>
        <w:rPr/>
      </w:pPr>
      <w:r>
        <w:rPr>
          <w:rFonts w:cs="Times New Roman" w:ascii="Times New Roman" w:hAnsi="Times New Roman"/>
          <w:sz w:val="24"/>
          <w:szCs w:val="24"/>
          <w:lang w:val="pl-PL"/>
        </w:rPr>
        <w:tab/>
        <w:tab/>
        <w:tab/>
        <w:t xml:space="preserve">       Administrator</w:t>
        <w:tab/>
        <w:tab/>
        <w:tab/>
        <w:tab/>
        <w:t xml:space="preserve">       Przetwarzający</w:t>
      </w:r>
    </w:p>
    <w:sectPr>
      <w:type w:val="nextPage"/>
      <w:pgSz w:w="11906" w:h="16838"/>
      <w:pgMar w:left="1417" w:right="1133" w:header="0" w:top="1134"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10">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432" w:hanging="432"/>
      </w:pPr>
      <w:rPr>
        <w:sz w:val="24"/>
        <w:b w:val="false"/>
        <w:rFonts w:ascii="Times New Roman" w:hAnsi="Times New Roman" w:eastAsia="Calibri" w:cs="Times New Roman"/>
      </w:rPr>
    </w:lvl>
    <w:lvl w:ilvl="1">
      <w:start w:val="1"/>
      <w:numFmt w:val="decimal"/>
      <w:lvlText w:val="%2."/>
      <w:lvlJc w:val="left"/>
      <w:pPr>
        <w:ind w:left="576" w:hanging="576"/>
      </w:pPr>
      <w:rPr>
        <w:sz w:val="23"/>
        <w:i w:val="false"/>
        <w:b w:val="false"/>
        <w:szCs w:val="24"/>
        <w:rFonts w:eastAsia="Calibri" w:cs="Times New Roman"/>
      </w:rPr>
    </w:lvl>
    <w:lvl w:ilvl="2">
      <w:start w:val="1"/>
      <w:numFmt w:val="decimal"/>
      <w:lvlText w:val="%1.%2.%3"/>
      <w:lvlJc w:val="left"/>
      <w:pPr>
        <w:ind w:left="1004" w:hanging="720"/>
      </w:pPr>
      <w:rPr>
        <w:sz w:val="20"/>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0"/>
        <w:szCs w:val="24"/>
        <w:lang w:val="pl-PL" w:eastAsia="zh-CN" w:bidi="hi-IN"/>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Mangal"/>
      <w:color w:val="00000A"/>
      <w:kern w:val="0"/>
      <w:sz w:val="22"/>
      <w:szCs w:val="22"/>
      <w:lang w:val="de-DE" w:eastAsia="en-US" w:bidi="ar-SA"/>
    </w:rPr>
  </w:style>
  <w:style w:type="paragraph" w:styleId="Nagwek1">
    <w:name w:val="Heading 1"/>
    <w:basedOn w:val="Normal"/>
    <w:qFormat/>
    <w:pPr>
      <w:keepNext w:val="true"/>
      <w:keepLines/>
      <w:spacing w:before="240" w:after="0"/>
      <w:outlineLvl w:val="0"/>
    </w:pPr>
    <w:rPr>
      <w:rFonts w:ascii="Calibri Light" w:hAnsi="Calibri Light" w:eastAsia="SimSun" w:cs="Mangal"/>
      <w:color w:val="2E74B5"/>
      <w:sz w:val="32"/>
      <w:szCs w:val="32"/>
    </w:rPr>
  </w:style>
  <w:style w:type="paragraph" w:styleId="Nagwek2">
    <w:name w:val="Heading 2"/>
    <w:basedOn w:val="Normal"/>
    <w:qFormat/>
    <w:pPr>
      <w:keepNext w:val="true"/>
      <w:keepLines/>
      <w:spacing w:before="40" w:after="0"/>
      <w:outlineLvl w:val="1"/>
    </w:pPr>
    <w:rPr>
      <w:rFonts w:ascii="Calibri Light" w:hAnsi="Calibri Light" w:eastAsia="SimSun" w:cs="Mangal"/>
      <w:color w:val="2E74B5"/>
      <w:sz w:val="26"/>
      <w:szCs w:val="26"/>
    </w:rPr>
  </w:style>
  <w:style w:type="character" w:styleId="DefaultParagraphFont">
    <w:name w:val="Default Paragraph Font"/>
    <w:qFormat/>
    <w:rPr/>
  </w:style>
  <w:style w:type="character" w:styleId="Nagwek1Znak">
    <w:name w:val="Nagłówek 1 Znak"/>
    <w:basedOn w:val="DefaultParagraphFont"/>
    <w:qFormat/>
    <w:rPr>
      <w:rFonts w:ascii="Calibri Light" w:hAnsi="Calibri Light" w:eastAsia="SimSun" w:cs="Mangal"/>
      <w:color w:val="2E74B5"/>
      <w:sz w:val="32"/>
      <w:szCs w:val="32"/>
      <w:lang w:val="de-DE"/>
    </w:rPr>
  </w:style>
  <w:style w:type="character" w:styleId="TekstpodstawowyZnak">
    <w:name w:val="Tekst podstawowy Znak"/>
    <w:basedOn w:val="DefaultParagraphFont"/>
    <w:qFormat/>
    <w:rPr>
      <w:lang w:val="de-DE"/>
    </w:rPr>
  </w:style>
  <w:style w:type="character" w:styleId="Tekstpodstawowy2Znak">
    <w:name w:val="Tekst podstawowy 2 Znak"/>
    <w:basedOn w:val="DefaultParagraphFont"/>
    <w:qFormat/>
    <w:rPr>
      <w:lang w:val="de-DE"/>
    </w:rPr>
  </w:style>
  <w:style w:type="character" w:styleId="TekstprzypisudolnegoZnak">
    <w:name w:val="Tekst przypisu dolnego Znak"/>
    <w:basedOn w:val="DefaultParagraphFont"/>
    <w:qFormat/>
    <w:rPr>
      <w:sz w:val="20"/>
      <w:szCs w:val="20"/>
      <w:lang w:val="de-DE"/>
    </w:rPr>
  </w:style>
  <w:style w:type="character" w:styleId="Zakotwiczenieprzypisudolnego">
    <w:name w:val="Zakotwiczenie przypisu dolnego"/>
    <w:rPr>
      <w:vertAlign w:val="superscript"/>
    </w:rPr>
  </w:style>
  <w:style w:type="character" w:styleId="FootnoteCharacters">
    <w:name w:val="Footnote Characters"/>
    <w:basedOn w:val="DefaultParagraphFont"/>
    <w:qFormat/>
    <w:rPr>
      <w:vertAlign w:val="superscript"/>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sz w:val="20"/>
      <w:szCs w:val="20"/>
      <w:lang w:val="de-DE"/>
    </w:rPr>
  </w:style>
  <w:style w:type="character" w:styleId="TematkomentarzaZnak">
    <w:name w:val="Temat komentarza Znak"/>
    <w:basedOn w:val="TekstkomentarzaZnak"/>
    <w:qFormat/>
    <w:rPr>
      <w:b/>
      <w:bCs/>
      <w:sz w:val="20"/>
      <w:szCs w:val="20"/>
      <w:lang w:val="de-DE"/>
    </w:rPr>
  </w:style>
  <w:style w:type="character" w:styleId="TekstdymkaZnak">
    <w:name w:val="Tekst dymka Znak"/>
    <w:basedOn w:val="DefaultParagraphFont"/>
    <w:qFormat/>
    <w:rPr>
      <w:rFonts w:ascii="Segoe UI" w:hAnsi="Segoe UI" w:cs="Segoe UI"/>
      <w:sz w:val="18"/>
      <w:szCs w:val="18"/>
      <w:lang w:val="de-DE"/>
    </w:rPr>
  </w:style>
  <w:style w:type="character" w:styleId="Nagwek2Znak">
    <w:name w:val="Nagłówek 2 Znak"/>
    <w:basedOn w:val="DefaultParagraphFont"/>
    <w:qFormat/>
    <w:rPr>
      <w:rFonts w:ascii="Calibri Light" w:hAnsi="Calibri Light" w:eastAsia="SimSun" w:cs="Mangal"/>
      <w:color w:val="2E74B5"/>
      <w:sz w:val="26"/>
      <w:szCs w:val="26"/>
      <w:lang w:val="de-DE"/>
    </w:rPr>
  </w:style>
  <w:style w:type="character" w:styleId="Czeinternetowe">
    <w:name w:val="Łącze internetowe"/>
    <w:basedOn w:val="DefaultParagraphFont"/>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b w:val="false"/>
    </w:rPr>
  </w:style>
  <w:style w:type="character" w:styleId="ListLabel10">
    <w:name w:val="ListLabel 10"/>
    <w:qFormat/>
    <w:rPr>
      <w:sz w:val="20"/>
      <w:szCs w:val="20"/>
    </w:rPr>
  </w:style>
  <w:style w:type="character" w:styleId="ListLabel11">
    <w:name w:val="ListLabel 11"/>
    <w:qFormat/>
    <w:rPr>
      <w:b w:val="false"/>
    </w:rPr>
  </w:style>
  <w:style w:type="character" w:styleId="ListLabel12">
    <w:name w:val="ListLabel 12"/>
    <w:qFormat/>
    <w:rPr>
      <w:sz w:val="20"/>
      <w:szCs w:val="20"/>
    </w:rPr>
  </w:style>
  <w:style w:type="character" w:styleId="ListLabel13">
    <w:name w:val="ListLabel 13"/>
    <w:qFormat/>
    <w:rPr>
      <w:sz w:val="20"/>
      <w:szCs w:val="20"/>
    </w:rPr>
  </w:style>
  <w:style w:type="character" w:styleId="ListLabel14">
    <w:name w:val="ListLabel 14"/>
    <w:qFormat/>
    <w:rPr>
      <w:rFonts w:cs="Times New Roman"/>
      <w:sz w:val="24"/>
      <w:szCs w:val="24"/>
    </w:rPr>
  </w:style>
  <w:style w:type="character" w:styleId="ListLabel15">
    <w:name w:val="ListLabel 15"/>
    <w:qFormat/>
    <w:rPr>
      <w:rFonts w:cs="Times New Roman"/>
      <w:b w:val="false"/>
      <w:i w:val="false"/>
      <w:sz w:val="23"/>
      <w:szCs w:val="24"/>
    </w:rPr>
  </w:style>
  <w:style w:type="character" w:styleId="ListLabel16">
    <w:name w:val="ListLabel 16"/>
    <w:qFormat/>
    <w:rPr>
      <w:rFonts w:eastAsia="Calibri" w:cs="Times New Roman"/>
      <w:b w:val="false"/>
      <w:sz w:val="22"/>
    </w:rPr>
  </w:style>
  <w:style w:type="character" w:styleId="ListLabel17">
    <w:name w:val="ListLabel 17"/>
    <w:qFormat/>
    <w:rPr>
      <w:rFonts w:eastAsia="Calibri" w:cs="Times New Roman"/>
      <w:b w:val="false"/>
      <w:i w:val="false"/>
      <w:sz w:val="23"/>
      <w:szCs w:val="24"/>
    </w:rPr>
  </w:style>
  <w:style w:type="character" w:styleId="ListLabel18">
    <w:name w:val="ListLabel 18"/>
    <w:qFormat/>
    <w:rPr>
      <w:b/>
      <w:sz w:val="20"/>
    </w:rPr>
  </w:style>
  <w:style w:type="character" w:styleId="ListLabel19">
    <w:name w:val="ListLabel 19"/>
    <w:qFormat/>
    <w:rPr>
      <w:rFonts w:ascii="Times New Roman" w:hAnsi="Times New Roman"/>
      <w:b/>
      <w:sz w:val="24"/>
    </w:rPr>
  </w:style>
  <w:style w:type="character" w:styleId="ListLabel20">
    <w:name w:val="ListLabel 20"/>
    <w:qFormat/>
    <w:rPr>
      <w:rFonts w:ascii="Times New Roman" w:hAnsi="Times New Roman" w:eastAsia="Calibri" w:cs="Times New Roman"/>
      <w:b w:val="false"/>
      <w:sz w:val="24"/>
    </w:rPr>
  </w:style>
  <w:style w:type="character" w:styleId="ListLabel21">
    <w:name w:val="ListLabel 21"/>
    <w:qFormat/>
    <w:rPr>
      <w:rFonts w:eastAsia="Calibri" w:cs="Times New Roman"/>
      <w:b w:val="false"/>
      <w:i w:val="false"/>
      <w:sz w:val="23"/>
      <w:szCs w:val="24"/>
    </w:rPr>
  </w:style>
  <w:style w:type="character" w:styleId="ListLabel22">
    <w:name w:val="ListLabel 22"/>
    <w:qFormat/>
    <w:rPr>
      <w:b/>
      <w:sz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23">
    <w:name w:val="ListLabel 23"/>
    <w:qFormat/>
    <w:rPr>
      <w:rFonts w:ascii="Times New Roman" w:hAnsi="Times New Roman"/>
      <w:b/>
      <w:sz w:val="24"/>
    </w:rPr>
  </w:style>
  <w:style w:type="character" w:styleId="ListLabel24">
    <w:name w:val="ListLabel 24"/>
    <w:qFormat/>
    <w:rPr>
      <w:rFonts w:ascii="Times New Roman" w:hAnsi="Times New Roman" w:eastAsia="Calibri" w:cs="Times New Roman"/>
      <w:b w:val="false"/>
      <w:sz w:val="24"/>
    </w:rPr>
  </w:style>
  <w:style w:type="character" w:styleId="ListLabel25">
    <w:name w:val="ListLabel 25"/>
    <w:qFormat/>
    <w:rPr>
      <w:rFonts w:eastAsia="Calibri" w:cs="Times New Roman"/>
      <w:b w:val="false"/>
      <w:i w:val="false"/>
      <w:sz w:val="23"/>
      <w:szCs w:val="24"/>
    </w:rPr>
  </w:style>
  <w:style w:type="character" w:styleId="ListLabel26">
    <w:name w:val="ListLabel 26"/>
    <w:qFormat/>
    <w:rPr>
      <w:b/>
      <w:sz w:val="20"/>
    </w:rPr>
  </w:style>
  <w:style w:type="character" w:styleId="ListLabel27">
    <w:name w:val="ListLabel 27"/>
    <w:qFormat/>
    <w:rPr>
      <w:rFonts w:ascii="Times New Roman" w:hAnsi="Times New Roman"/>
      <w:b/>
      <w:sz w:val="24"/>
    </w:rPr>
  </w:style>
  <w:style w:type="character" w:styleId="ListLabel28">
    <w:name w:val="ListLabel 28"/>
    <w:qFormat/>
    <w:rPr>
      <w:rFonts w:ascii="Times New Roman" w:hAnsi="Times New Roman" w:eastAsia="Calibri" w:cs="Times New Roman"/>
      <w:b w:val="false"/>
      <w:sz w:val="24"/>
    </w:rPr>
  </w:style>
  <w:style w:type="character" w:styleId="ListLabel29">
    <w:name w:val="ListLabel 29"/>
    <w:qFormat/>
    <w:rPr>
      <w:rFonts w:eastAsia="Calibri" w:cs="Times New Roman"/>
      <w:b w:val="false"/>
      <w:i w:val="false"/>
      <w:sz w:val="23"/>
      <w:szCs w:val="24"/>
    </w:rPr>
  </w:style>
  <w:style w:type="character" w:styleId="ListLabel30">
    <w:name w:val="ListLabel 30"/>
    <w:qFormat/>
    <w:rPr>
      <w:b/>
      <w:sz w:val="20"/>
    </w:rPr>
  </w:style>
  <w:style w:type="character" w:styleId="ListLabel31">
    <w:name w:val="ListLabel 31"/>
    <w:qFormat/>
    <w:rPr>
      <w:rFonts w:ascii="Times New Roman" w:hAnsi="Times New Roman"/>
      <w:b/>
      <w:sz w:val="24"/>
    </w:rPr>
  </w:style>
  <w:style w:type="character" w:styleId="ListLabel32">
    <w:name w:val="ListLabel 32"/>
    <w:qFormat/>
    <w:rPr>
      <w:rFonts w:ascii="Times New Roman" w:hAnsi="Times New Roman" w:eastAsia="Calibri" w:cs="Times New Roman"/>
      <w:b w:val="false"/>
      <w:sz w:val="24"/>
    </w:rPr>
  </w:style>
  <w:style w:type="character" w:styleId="ListLabel33">
    <w:name w:val="ListLabel 33"/>
    <w:qFormat/>
    <w:rPr>
      <w:rFonts w:eastAsia="Calibri" w:cs="Times New Roman"/>
      <w:b w:val="false"/>
      <w:i w:val="false"/>
      <w:sz w:val="23"/>
      <w:szCs w:val="24"/>
    </w:rPr>
  </w:style>
  <w:style w:type="character" w:styleId="ListLabel34">
    <w:name w:val="ListLabel 34"/>
    <w:qFormat/>
    <w:rPr>
      <w:b/>
      <w:sz w:val="20"/>
    </w:rPr>
  </w:style>
  <w:style w:type="character" w:styleId="ListLabel35">
    <w:name w:val="ListLabel 35"/>
    <w:qFormat/>
    <w:rPr>
      <w:rFonts w:ascii="Times New Roman" w:hAnsi="Times New Roman"/>
      <w:b/>
      <w:sz w:val="24"/>
    </w:rPr>
  </w:style>
  <w:style w:type="character" w:styleId="ListLabel36">
    <w:name w:val="ListLabel 36"/>
    <w:qFormat/>
    <w:rPr>
      <w:rFonts w:ascii="Times New Roman" w:hAnsi="Times New Roman" w:eastAsia="Calibri" w:cs="Times New Roman"/>
      <w:b w:val="false"/>
      <w:sz w:val="24"/>
    </w:rPr>
  </w:style>
  <w:style w:type="character" w:styleId="ListLabel37">
    <w:name w:val="ListLabel 37"/>
    <w:qFormat/>
    <w:rPr>
      <w:rFonts w:eastAsia="Calibri" w:cs="Times New Roman"/>
      <w:b w:val="false"/>
      <w:i w:val="false"/>
      <w:sz w:val="23"/>
      <w:szCs w:val="24"/>
    </w:rPr>
  </w:style>
  <w:style w:type="character" w:styleId="ListLabel38">
    <w:name w:val="ListLabel 38"/>
    <w:qFormat/>
    <w:rPr>
      <w:b/>
      <w:sz w:val="20"/>
    </w:rPr>
  </w:style>
  <w:style w:type="character" w:styleId="Znakiwypunktowania">
    <w:name w:val="Znaki wypunktowania"/>
    <w:qFormat/>
    <w:rPr>
      <w:rFonts w:ascii="OpenSymbol" w:hAnsi="OpenSymbol" w:eastAsia="OpenSymbol" w:cs="OpenSymbol"/>
    </w:rPr>
  </w:style>
  <w:style w:type="character" w:styleId="ListLabel39">
    <w:name w:val="ListLabel 39"/>
    <w:qFormat/>
    <w:rPr>
      <w:rFonts w:ascii="Times New Roman" w:hAnsi="Times New Roman"/>
      <w:b/>
      <w:sz w:val="24"/>
    </w:rPr>
  </w:style>
  <w:style w:type="character" w:styleId="ListLabel40">
    <w:name w:val="ListLabel 40"/>
    <w:qFormat/>
    <w:rPr>
      <w:rFonts w:ascii="Times New Roman" w:hAnsi="Times New Roman" w:eastAsia="Calibri" w:cs="Times New Roman"/>
      <w:b w:val="false"/>
      <w:sz w:val="24"/>
    </w:rPr>
  </w:style>
  <w:style w:type="character" w:styleId="ListLabel41">
    <w:name w:val="ListLabel 41"/>
    <w:qFormat/>
    <w:rPr>
      <w:rFonts w:eastAsia="Calibri" w:cs="Times New Roman"/>
      <w:b w:val="false"/>
      <w:i w:val="false"/>
      <w:sz w:val="23"/>
      <w:szCs w:val="24"/>
    </w:rPr>
  </w:style>
  <w:style w:type="character" w:styleId="ListLabel42">
    <w:name w:val="ListLabel 42"/>
    <w:qFormat/>
    <w:rPr>
      <w:b/>
      <w:sz w:val="20"/>
    </w:rPr>
  </w:style>
  <w:style w:type="character" w:styleId="ListLabel43">
    <w:name w:val="ListLabel 43"/>
    <w:qFormat/>
    <w:rPr>
      <w:rFonts w:ascii="Times New Roman" w:hAnsi="Times New Roman"/>
      <w:b/>
      <w:sz w:val="24"/>
    </w:rPr>
  </w:style>
  <w:style w:type="character" w:styleId="ListLabel44">
    <w:name w:val="ListLabel 44"/>
    <w:qFormat/>
    <w:rPr>
      <w:rFonts w:ascii="Times New Roman" w:hAnsi="Times New Roman" w:eastAsia="Calibri" w:cs="Times New Roman"/>
      <w:b w:val="false"/>
      <w:sz w:val="24"/>
    </w:rPr>
  </w:style>
  <w:style w:type="character" w:styleId="ListLabel45">
    <w:name w:val="ListLabel 45"/>
    <w:qFormat/>
    <w:rPr>
      <w:rFonts w:eastAsia="Calibri" w:cs="Times New Roman"/>
      <w:b w:val="false"/>
      <w:i w:val="false"/>
      <w:sz w:val="23"/>
      <w:szCs w:val="24"/>
    </w:rPr>
  </w:style>
  <w:style w:type="character" w:styleId="ListLabel46">
    <w:name w:val="ListLabel 46"/>
    <w:qFormat/>
    <w:rPr>
      <w:b/>
      <w:sz w:val="20"/>
    </w:rPr>
  </w:style>
  <w:style w:type="character" w:styleId="ListLabel47">
    <w:name w:val="ListLabel 47"/>
    <w:qFormat/>
    <w:rPr>
      <w:rFonts w:ascii="Times New Roman" w:hAnsi="Times New Roman"/>
      <w:b/>
      <w:sz w:val="24"/>
    </w:rPr>
  </w:style>
  <w:style w:type="character" w:styleId="ListLabel48">
    <w:name w:val="ListLabel 48"/>
    <w:qFormat/>
    <w:rPr>
      <w:rFonts w:ascii="Times New Roman" w:hAnsi="Times New Roman" w:eastAsia="Calibri" w:cs="Times New Roman"/>
      <w:b w:val="false"/>
      <w:sz w:val="24"/>
    </w:rPr>
  </w:style>
  <w:style w:type="character" w:styleId="ListLabel49">
    <w:name w:val="ListLabel 49"/>
    <w:qFormat/>
    <w:rPr>
      <w:rFonts w:eastAsia="Calibri" w:cs="Times New Roman"/>
      <w:b w:val="false"/>
      <w:i w:val="false"/>
      <w:sz w:val="23"/>
      <w:szCs w:val="24"/>
    </w:rPr>
  </w:style>
  <w:style w:type="character" w:styleId="ListLabel50">
    <w:name w:val="ListLabel 50"/>
    <w:qFormat/>
    <w:rPr>
      <w:b/>
      <w:sz w:val="20"/>
    </w:rPr>
  </w:style>
  <w:style w:type="character" w:styleId="ListLabel51">
    <w:name w:val="ListLabel 51"/>
    <w:qFormat/>
    <w:rPr>
      <w:rFonts w:ascii="Times New Roman" w:hAnsi="Times New Roman"/>
      <w:b/>
      <w:sz w:val="24"/>
    </w:rPr>
  </w:style>
  <w:style w:type="character" w:styleId="ListLabel52">
    <w:name w:val="ListLabel 52"/>
    <w:qFormat/>
    <w:rPr>
      <w:rFonts w:ascii="Times New Roman" w:hAnsi="Times New Roman" w:eastAsia="Calibri" w:cs="Times New Roman"/>
      <w:b w:val="false"/>
      <w:sz w:val="24"/>
    </w:rPr>
  </w:style>
  <w:style w:type="character" w:styleId="ListLabel53">
    <w:name w:val="ListLabel 53"/>
    <w:qFormat/>
    <w:rPr>
      <w:rFonts w:eastAsia="Calibri" w:cs="Times New Roman"/>
      <w:b w:val="false"/>
      <w:i w:val="false"/>
      <w:sz w:val="23"/>
      <w:szCs w:val="24"/>
    </w:rPr>
  </w:style>
  <w:style w:type="character" w:styleId="ListLabel54">
    <w:name w:val="ListLabel 54"/>
    <w:qFormat/>
    <w:rPr>
      <w:b/>
      <w:sz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BodyText2">
    <w:name w:val="Body Text 2"/>
    <w:basedOn w:val="Normal"/>
    <w:qFormat/>
    <w:pPr>
      <w:spacing w:lineRule="auto" w:line="480" w:before="0" w:after="120"/>
    </w:pPr>
    <w:rPr/>
  </w:style>
  <w:style w:type="paragraph" w:styleId="Przypisdolny">
    <w:name w:val="Footnote Text"/>
    <w:basedOn w:val="Normal"/>
    <w:pPr>
      <w:spacing w:lineRule="auto" w:line="240" w:before="0" w:after="0"/>
    </w:pPr>
    <w:rPr>
      <w:sz w:val="20"/>
      <w:szCs w:val="20"/>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kapitzlist1">
    <w:name w:val="Akapit z listą1"/>
    <w:basedOn w:val="Normal"/>
    <w:qFormat/>
    <w:pPr>
      <w:suppressAutoHyphens w:val="true"/>
      <w:spacing w:lineRule="auto" w:line="276" w:before="0" w:after="200"/>
      <w:ind w:left="720" w:right="0" w:hanging="0"/>
    </w:pPr>
    <w:rPr>
      <w:rFonts w:ascii="Calibri" w:hAnsi="Calibri" w:eastAsia="Calibri" w:cs="Tahoma"/>
      <w:kern w:val="2"/>
      <w:lang w:val="pl-PL" w:eastAsia="ar-SA"/>
    </w:rPr>
  </w:style>
  <w:style w:type="paragraph" w:styleId="UHTekstParagrafu">
    <w:name w:val="UH Tekst Paragrafu"/>
    <w:qFormat/>
    <w:pPr>
      <w:widowControl/>
      <w:overflowPunct w:val="false"/>
      <w:bidi w:val="0"/>
      <w:spacing w:lineRule="auto" w:line="240" w:before="0" w:after="60"/>
      <w:jc w:val="both"/>
    </w:pPr>
    <w:rPr>
      <w:rFonts w:ascii="Tahoma" w:hAnsi="Tahoma" w:eastAsia="Times New Roman" w:cs="Times New Roman"/>
      <w:color w:val="00000A"/>
      <w:kern w:val="0"/>
      <w:sz w:val="24"/>
      <w:szCs w:val="20"/>
      <w:lang w:val="pl-PL" w:eastAsia="pl-PL" w:bidi="ar-SA"/>
    </w:rPr>
  </w:style>
  <w:style w:type="paragraph" w:styleId="UMNagwekZacznika">
    <w:name w:val="UM Nagłówek Załącznika"/>
    <w:qFormat/>
    <w:pPr>
      <w:pageBreakBefore/>
      <w:widowControl/>
      <w:overflowPunct w:val="false"/>
      <w:bidi w:val="0"/>
      <w:spacing w:lineRule="auto" w:line="240" w:before="0" w:after="360"/>
      <w:jc w:val="center"/>
    </w:pPr>
    <w:rPr>
      <w:rFonts w:ascii="Tahoma" w:hAnsi="Tahoma" w:eastAsia="Times New Roman" w:cs="Times New Roman"/>
      <w:b/>
      <w:color w:val="00000A"/>
      <w:kern w:val="0"/>
      <w:sz w:val="28"/>
      <w:szCs w:val="20"/>
      <w:lang w:val="pl-PL" w:eastAsia="pl-PL" w:bidi="ar-SA"/>
    </w:rPr>
  </w:style>
  <w:style w:type="paragraph" w:styleId="Spistreci11">
    <w:name w:val="Spis treści 11"/>
    <w:basedOn w:val="Normal"/>
    <w:autoRedefine/>
    <w:qFormat/>
    <w:pPr>
      <w:tabs>
        <w:tab w:val="left" w:pos="2100" w:leader="none"/>
        <w:tab w:val="right" w:pos="9060" w:leader="dot"/>
      </w:tabs>
      <w:spacing w:lineRule="atLeast" w:line="240" w:before="0" w:after="120"/>
    </w:pPr>
    <w:rPr>
      <w:rFonts w:ascii="Times New Roman" w:hAnsi="Times New Roman" w:eastAsia="Times New Roman" w:cs="Times New Roman"/>
      <w:color w:val="000000"/>
      <w:sz w:val="24"/>
      <w:szCs w:val="28"/>
      <w:lang w:val="pl-PL" w:eastAsia="pl-PL"/>
    </w:rPr>
  </w:style>
  <w:style w:type="paragraph" w:styleId="Gwka">
    <w:name w:val="Header"/>
    <w:basedOn w:val="Normal"/>
    <w:pPr>
      <w:keepNext w:val="true"/>
      <w:spacing w:before="240" w:after="120"/>
    </w:pPr>
    <w:rPr>
      <w:rFonts w:ascii="Arial" w:hAnsi="Arial" w:eastAsia="Microsoft YaHei" w:cs="Mangal"/>
      <w:sz w:val="28"/>
      <w:szCs w:val="28"/>
    </w:rPr>
  </w:style>
  <w:style w:type="numbering" w:styleId="NoList">
    <w:name w:val="No List"/>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422</TotalTime>
  <Application>LibreOffice/6.0.3.2$Windows_x86 LibreOffice_project/8f48d515416608e3a835360314dac7e47fd0b821</Application>
  <Pages>6</Pages>
  <Words>1922</Words>
  <Characters>13606</Characters>
  <CharactersWithSpaces>15466</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2018-05-18T06:27:00Z</dcterms:created>
  <dc:creator>PCT</dc:creator>
  <dc:description/>
  <dc:language>pl-PL</dc:language>
  <cp:lastModifiedBy/>
  <cp:lastPrinted>2018-05-23T06:49:26Z</cp:lastPrinted>
  <dcterms:modified xsi:type="dcterms:W3CDTF">2018-05-30T08:33:04Z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