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0B" w:rsidRDefault="00222A0B" w:rsidP="00EA461B">
      <w:pPr>
        <w:keepLines/>
        <w:tabs>
          <w:tab w:val="left" w:pos="0"/>
        </w:tabs>
        <w:jc w:val="both"/>
        <w:rPr>
          <w:rFonts w:cs="Times New Roman"/>
        </w:rPr>
      </w:pPr>
      <w:r>
        <w:rPr>
          <w:b/>
          <w:bCs/>
        </w:rPr>
        <w:t xml:space="preserve">Załącznik nr 1 </w:t>
      </w:r>
      <w:r w:rsidRPr="00C53148">
        <w:t>do Umowy nr ………………………….</w:t>
      </w:r>
    </w:p>
    <w:p w:rsidR="00222A0B" w:rsidRDefault="00222A0B" w:rsidP="00EA461B">
      <w:pPr>
        <w:keepLines/>
        <w:tabs>
          <w:tab w:val="left" w:pos="0"/>
        </w:tabs>
        <w:jc w:val="both"/>
        <w:rPr>
          <w:rFonts w:cs="Times New Roman"/>
        </w:rPr>
      </w:pPr>
    </w:p>
    <w:p w:rsidR="00222A0B" w:rsidRDefault="00222A0B" w:rsidP="00EA461B">
      <w:pPr>
        <w:keepLines/>
        <w:tabs>
          <w:tab w:val="left" w:pos="0"/>
        </w:tabs>
        <w:jc w:val="both"/>
        <w:rPr>
          <w:rFonts w:cs="Times New Roman"/>
        </w:rPr>
      </w:pPr>
    </w:p>
    <w:p w:rsidR="00222A0B" w:rsidRDefault="00222A0B" w:rsidP="00EA461B">
      <w:pPr>
        <w:jc w:val="center"/>
        <w:rPr>
          <w:rFonts w:eastAsia="Times New Roman" w:cs="Times New Roman"/>
          <w:b/>
          <w:bCs/>
          <w:kern w:val="0"/>
          <w:sz w:val="32"/>
          <w:szCs w:val="32"/>
        </w:rPr>
      </w:pPr>
      <w:r>
        <w:rPr>
          <w:b/>
          <w:bCs/>
          <w:sz w:val="32"/>
          <w:szCs w:val="32"/>
        </w:rPr>
        <w:t>OPIS PRZEDMIOTU ZAMÓWIENIA</w:t>
      </w:r>
    </w:p>
    <w:p w:rsidR="00222A0B" w:rsidRDefault="00222A0B" w:rsidP="00EA461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PAKIET NR …</w:t>
      </w:r>
    </w:p>
    <w:p w:rsidR="00222A0B" w:rsidRDefault="00222A0B" w:rsidP="00EA461B">
      <w:pPr>
        <w:jc w:val="center"/>
        <w:rPr>
          <w:b/>
          <w:bCs/>
          <w:sz w:val="32"/>
          <w:szCs w:val="32"/>
        </w:rPr>
      </w:pPr>
    </w:p>
    <w:p w:rsidR="00222A0B" w:rsidRPr="0088559F" w:rsidRDefault="00222A0B" w:rsidP="00EA461B">
      <w:pPr>
        <w:tabs>
          <w:tab w:val="left" w:pos="0"/>
        </w:tabs>
        <w:ind w:left="2835" w:hanging="2835"/>
        <w:jc w:val="both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Nazwa Zamówienia:</w:t>
      </w:r>
      <w:r>
        <w:rPr>
          <w:rFonts w:cs="Times New Roman"/>
          <w:sz w:val="28"/>
          <w:szCs w:val="28"/>
        </w:rPr>
        <w:tab/>
      </w:r>
      <w:r>
        <w:rPr>
          <w:b/>
          <w:bCs/>
          <w:sz w:val="28"/>
          <w:szCs w:val="28"/>
        </w:rPr>
        <w:t>„</w:t>
      </w:r>
      <w:r w:rsidRPr="0088559F">
        <w:rPr>
          <w:b/>
          <w:bCs/>
          <w:sz w:val="28"/>
          <w:szCs w:val="28"/>
        </w:rPr>
        <w:t>Świadczenie usługi nadzoru inwestorskiego dla inwestycji: Poprawa dostępności do wysokiej jakości specjalistycznych usług zdrowotnych celem leczenia chorób cywilizacyjnych dla mieszkańców Pomorza poprzez rozbudowę Szpitala św. Wojciecha w Gdańsku”</w:t>
      </w:r>
    </w:p>
    <w:p w:rsidR="00222A0B" w:rsidRDefault="00222A0B" w:rsidP="00EA461B">
      <w:pPr>
        <w:ind w:left="3119" w:hanging="3118"/>
        <w:jc w:val="both"/>
        <w:rPr>
          <w:rFonts w:cs="Times New Roman"/>
          <w:b/>
          <w:bCs/>
          <w:sz w:val="28"/>
          <w:szCs w:val="28"/>
        </w:rPr>
      </w:pPr>
    </w:p>
    <w:p w:rsidR="00222A0B" w:rsidRDefault="00222A0B" w:rsidP="00EA461B">
      <w:pPr>
        <w:rPr>
          <w:rFonts w:cs="Times New Roman"/>
          <w:b/>
          <w:bCs/>
          <w:sz w:val="28"/>
          <w:szCs w:val="28"/>
        </w:rPr>
      </w:pPr>
    </w:p>
    <w:p w:rsidR="00222A0B" w:rsidRDefault="00222A0B" w:rsidP="00EA461B">
      <w:pPr>
        <w:rPr>
          <w:rFonts w:cs="Times New Roman"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Adres Zamówienia:</w:t>
      </w:r>
      <w:r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i/>
          <w:iCs/>
          <w:sz w:val="28"/>
          <w:szCs w:val="28"/>
        </w:rPr>
        <w:t>Gdańsk, ul. Al. Jana Pawła II 50</w:t>
      </w:r>
    </w:p>
    <w:p w:rsidR="00222A0B" w:rsidRDefault="00222A0B" w:rsidP="00EA461B">
      <w:pPr>
        <w:rPr>
          <w:rFonts w:cs="Times New Roman"/>
          <w:i/>
          <w:iCs/>
          <w:sz w:val="28"/>
          <w:szCs w:val="28"/>
        </w:rPr>
      </w:pPr>
    </w:p>
    <w:p w:rsidR="00222A0B" w:rsidRDefault="00222A0B" w:rsidP="00EA461B">
      <w:pPr>
        <w:ind w:left="3119" w:hanging="3119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Nazwa Zamawiającego: </w:t>
      </w:r>
      <w:r>
        <w:rPr>
          <w:b/>
          <w:bCs/>
          <w:sz w:val="28"/>
          <w:szCs w:val="28"/>
        </w:rPr>
        <w:tab/>
      </w:r>
      <w:r>
        <w:rPr>
          <w:i/>
          <w:iCs/>
          <w:sz w:val="28"/>
          <w:szCs w:val="28"/>
        </w:rPr>
        <w:t>COPERNICUS Podmiot Leczniczy Spółka z ograniczoną odpowiedzialnością</w:t>
      </w:r>
    </w:p>
    <w:p w:rsidR="00222A0B" w:rsidRDefault="00222A0B" w:rsidP="00EA461B">
      <w:pPr>
        <w:tabs>
          <w:tab w:val="left" w:pos="3119"/>
        </w:tabs>
        <w:rPr>
          <w:rFonts w:cs="Times New Roman"/>
          <w:b/>
          <w:bCs/>
          <w:sz w:val="28"/>
          <w:szCs w:val="28"/>
        </w:rPr>
      </w:pPr>
    </w:p>
    <w:p w:rsidR="00222A0B" w:rsidRDefault="00222A0B" w:rsidP="00EA461B">
      <w:pPr>
        <w:tabs>
          <w:tab w:val="left" w:pos="3119"/>
        </w:tabs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Adres Zamawiającego:</w:t>
      </w:r>
      <w:r>
        <w:rPr>
          <w:rFonts w:cs="Times New Roman"/>
          <w:sz w:val="28"/>
          <w:szCs w:val="28"/>
        </w:rPr>
        <w:tab/>
      </w:r>
      <w:r>
        <w:rPr>
          <w:i/>
          <w:iCs/>
          <w:sz w:val="28"/>
          <w:szCs w:val="28"/>
        </w:rPr>
        <w:t>Gdańsk, ul. Nowe Ogrody 1 – 6</w:t>
      </w:r>
    </w:p>
    <w:p w:rsidR="00222A0B" w:rsidRDefault="00222A0B" w:rsidP="00EA461B">
      <w:pPr>
        <w:tabs>
          <w:tab w:val="left" w:pos="3119"/>
        </w:tabs>
        <w:rPr>
          <w:i/>
          <w:iCs/>
          <w:sz w:val="28"/>
          <w:szCs w:val="28"/>
        </w:rPr>
      </w:pPr>
    </w:p>
    <w:p w:rsidR="00222A0B" w:rsidRDefault="00222A0B" w:rsidP="00EA461B">
      <w:pPr>
        <w:tabs>
          <w:tab w:val="left" w:pos="3119"/>
        </w:tabs>
        <w:rPr>
          <w:i/>
          <w:iCs/>
          <w:sz w:val="28"/>
          <w:szCs w:val="28"/>
        </w:rPr>
      </w:pPr>
    </w:p>
    <w:p w:rsidR="00222A0B" w:rsidRDefault="00222A0B" w:rsidP="00EA461B">
      <w:pPr>
        <w:jc w:val="center"/>
        <w:rPr>
          <w:rFonts w:eastAsia="Times New Roman" w:cs="Times New Roman"/>
          <w:kern w:val="0"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</w:t>
      </w:r>
      <w:r>
        <w:rPr>
          <w:sz w:val="28"/>
          <w:szCs w:val="28"/>
        </w:rPr>
        <w:t>luty 2018 r.</w:t>
      </w:r>
    </w:p>
    <w:p w:rsidR="00222A0B" w:rsidRDefault="00222A0B" w:rsidP="008F2C0A">
      <w:pPr>
        <w:rPr>
          <w:rFonts w:cs="Times New Roman"/>
        </w:rPr>
      </w:pPr>
    </w:p>
    <w:p w:rsidR="00222A0B" w:rsidRDefault="00222A0B" w:rsidP="008F2C0A">
      <w:pPr>
        <w:rPr>
          <w:rFonts w:cs="Times New Roman"/>
        </w:rPr>
      </w:pPr>
    </w:p>
    <w:p w:rsidR="00222A0B" w:rsidRDefault="00222A0B" w:rsidP="008F2C0A">
      <w:pPr>
        <w:rPr>
          <w:rFonts w:cs="Times New Roman"/>
        </w:rPr>
      </w:pPr>
    </w:p>
    <w:p w:rsidR="00222A0B" w:rsidRDefault="00222A0B" w:rsidP="00EA461B">
      <w:pPr>
        <w:widowControl w:val="0"/>
        <w:numPr>
          <w:ilvl w:val="0"/>
          <w:numId w:val="5"/>
        </w:numPr>
        <w:overflowPunct w:val="0"/>
        <w:autoSpaceDE w:val="0"/>
        <w:spacing w:line="240" w:lineRule="auto"/>
        <w:ind w:left="426"/>
        <w:textAlignment w:val="baseline"/>
        <w:rPr>
          <w:rFonts w:eastAsia="Times New Roman" w:cs="Times New Roman"/>
          <w:b/>
          <w:bCs/>
          <w:kern w:val="0"/>
        </w:rPr>
      </w:pPr>
      <w:r>
        <w:rPr>
          <w:b/>
          <w:bCs/>
        </w:rPr>
        <w:t>Lokalizacja</w:t>
      </w:r>
    </w:p>
    <w:p w:rsidR="00222A0B" w:rsidRDefault="00222A0B" w:rsidP="00EA461B">
      <w:pPr>
        <w:tabs>
          <w:tab w:val="left" w:pos="284"/>
        </w:tabs>
        <w:spacing w:before="120"/>
        <w:ind w:left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Nazwa i adres inwestycji</w:t>
      </w:r>
    </w:p>
    <w:p w:rsidR="00222A0B" w:rsidRDefault="00222A0B" w:rsidP="00EA461B">
      <w:pPr>
        <w:tabs>
          <w:tab w:val="left" w:pos="284"/>
        </w:tabs>
        <w:ind w:left="360"/>
        <w:jc w:val="both"/>
        <w:rPr>
          <w:rFonts w:cs="Times New Roman"/>
        </w:rPr>
      </w:pPr>
      <w:r>
        <w:t>„Poprawa dostępności do wysokiej jakości specjalistycznych usług zdrowotnych celem leczenia chorób cywilizacyjnych dla mieszkańców Pomorza poprzez rozbudowę Szpitala św. Wojciecha w Gdańsku”.</w:t>
      </w:r>
    </w:p>
    <w:p w:rsidR="00222A0B" w:rsidRPr="00EA461B" w:rsidRDefault="00222A0B" w:rsidP="00EA461B">
      <w:pPr>
        <w:tabs>
          <w:tab w:val="left" w:pos="284"/>
        </w:tabs>
        <w:ind w:left="360"/>
        <w:jc w:val="both"/>
      </w:pPr>
      <w:r>
        <w:t xml:space="preserve">Adres: Copernicus Podmiot Leczniczy Sp. z o.o.: 80-240 Gdańsk, </w:t>
      </w:r>
      <w:r>
        <w:rPr>
          <w:i/>
          <w:iCs/>
        </w:rPr>
        <w:t>Al. Jana Pawła II 50</w:t>
      </w:r>
      <w:r>
        <w:t xml:space="preserve">, dz. </w:t>
      </w:r>
      <w:r w:rsidRPr="00EA461B">
        <w:t xml:space="preserve">nr 62 obręb 33 </w:t>
      </w:r>
    </w:p>
    <w:p w:rsidR="00222A0B" w:rsidRDefault="00222A0B" w:rsidP="00EA461B">
      <w:pPr>
        <w:tabs>
          <w:tab w:val="left" w:pos="284"/>
        </w:tabs>
        <w:spacing w:before="120"/>
        <w:ind w:left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Inwestor:</w:t>
      </w:r>
    </w:p>
    <w:p w:rsidR="00222A0B" w:rsidRDefault="00222A0B" w:rsidP="00EA461B">
      <w:pPr>
        <w:tabs>
          <w:tab w:val="left" w:pos="284"/>
        </w:tabs>
        <w:ind w:left="360"/>
        <w:jc w:val="both"/>
      </w:pPr>
      <w:r>
        <w:t>Copernicus Podmiot Leczniczy Sp. z o.o.,</w:t>
      </w:r>
    </w:p>
    <w:p w:rsidR="00222A0B" w:rsidRDefault="00222A0B" w:rsidP="00EA461B">
      <w:pPr>
        <w:tabs>
          <w:tab w:val="left" w:pos="284"/>
        </w:tabs>
        <w:ind w:left="360"/>
        <w:jc w:val="both"/>
      </w:pPr>
      <w:r>
        <w:t>80-803 Gdańsk, ul. Nowe Ogrody 1-6</w:t>
      </w:r>
    </w:p>
    <w:p w:rsidR="00222A0B" w:rsidRDefault="00222A0B" w:rsidP="00656D14">
      <w:pPr>
        <w:tabs>
          <w:tab w:val="left" w:pos="284"/>
        </w:tabs>
        <w:spacing w:before="120"/>
        <w:ind w:left="284"/>
        <w:jc w:val="both"/>
        <w:rPr>
          <w:rFonts w:eastAsia="Times New Roman" w:cs="Times New Roman"/>
          <w:b/>
          <w:bCs/>
          <w:kern w:val="0"/>
          <w:u w:val="single"/>
          <w:lang w:eastAsia="pl-PL"/>
        </w:rPr>
      </w:pPr>
      <w:r>
        <w:rPr>
          <w:b/>
          <w:bCs/>
          <w:u w:val="single"/>
        </w:rPr>
        <w:t>Podstawowe dane liczbowe inwestycji, powierzchnia:</w:t>
      </w:r>
    </w:p>
    <w:p w:rsidR="00222A0B" w:rsidRDefault="00222A0B" w:rsidP="00656D14">
      <w:pPr>
        <w:tabs>
          <w:tab w:val="left" w:pos="284"/>
        </w:tabs>
        <w:spacing w:before="120"/>
        <w:ind w:left="284"/>
        <w:jc w:val="both"/>
        <w:rPr>
          <w:rFonts w:cs="Times New Roman"/>
          <w:b/>
          <w:bCs/>
          <w:u w:val="single"/>
        </w:rPr>
      </w:pPr>
    </w:p>
    <w:p w:rsidR="00222A0B" w:rsidRDefault="00222A0B" w:rsidP="00656D14">
      <w:pPr>
        <w:pStyle w:val="ListParagraph"/>
        <w:numPr>
          <w:ilvl w:val="0"/>
          <w:numId w:val="12"/>
        </w:numPr>
        <w:suppressAutoHyphens w:val="0"/>
        <w:spacing w:line="300" w:lineRule="auto"/>
        <w:jc w:val="both"/>
        <w:rPr>
          <w:rFonts w:cs="Times New Roman"/>
        </w:rPr>
      </w:pPr>
      <w:r>
        <w:t>zabudowy 2 225 m</w:t>
      </w:r>
      <w:r>
        <w:rPr>
          <w:vertAlign w:val="superscript"/>
        </w:rPr>
        <w:t>2</w:t>
      </w:r>
      <w:r>
        <w:t xml:space="preserve">, </w:t>
      </w:r>
    </w:p>
    <w:p w:rsidR="00222A0B" w:rsidRDefault="00222A0B" w:rsidP="00656D14">
      <w:pPr>
        <w:pStyle w:val="ListParagraph"/>
        <w:numPr>
          <w:ilvl w:val="0"/>
          <w:numId w:val="12"/>
        </w:numPr>
        <w:suppressAutoHyphens w:val="0"/>
        <w:spacing w:line="300" w:lineRule="auto"/>
        <w:jc w:val="both"/>
      </w:pPr>
      <w:r>
        <w:t>utwardzona 3 070 m</w:t>
      </w:r>
      <w:r>
        <w:rPr>
          <w:vertAlign w:val="superscript"/>
        </w:rPr>
        <w:t>2</w:t>
      </w:r>
      <w:r>
        <w:t xml:space="preserve">, </w:t>
      </w:r>
    </w:p>
    <w:p w:rsidR="00222A0B" w:rsidRDefault="00222A0B" w:rsidP="00656D14">
      <w:pPr>
        <w:pStyle w:val="ListParagraph"/>
        <w:numPr>
          <w:ilvl w:val="0"/>
          <w:numId w:val="12"/>
        </w:numPr>
        <w:suppressAutoHyphens w:val="0"/>
        <w:spacing w:line="300" w:lineRule="auto"/>
        <w:jc w:val="both"/>
      </w:pPr>
      <w:r>
        <w:t>użytkowa 5 709,74 m</w:t>
      </w:r>
      <w:r>
        <w:rPr>
          <w:vertAlign w:val="superscript"/>
        </w:rPr>
        <w:t>2</w:t>
      </w:r>
      <w:r>
        <w:t xml:space="preserve">, </w:t>
      </w:r>
    </w:p>
    <w:p w:rsidR="00222A0B" w:rsidRDefault="00222A0B" w:rsidP="00656D14">
      <w:pPr>
        <w:pStyle w:val="ListParagraph"/>
        <w:numPr>
          <w:ilvl w:val="0"/>
          <w:numId w:val="12"/>
        </w:numPr>
        <w:suppressAutoHyphens w:val="0"/>
        <w:spacing w:line="300" w:lineRule="auto"/>
        <w:jc w:val="both"/>
      </w:pPr>
      <w:r>
        <w:t>całkowita 6 588,90 m</w:t>
      </w:r>
      <w:r>
        <w:rPr>
          <w:vertAlign w:val="superscript"/>
        </w:rPr>
        <w:t>2</w:t>
      </w:r>
      <w:r>
        <w:t>.</w:t>
      </w:r>
    </w:p>
    <w:p w:rsidR="00222A0B" w:rsidRDefault="00222A0B" w:rsidP="00656D14">
      <w:pPr>
        <w:pStyle w:val="ListParagraph"/>
        <w:spacing w:line="300" w:lineRule="auto"/>
        <w:jc w:val="both"/>
        <w:rPr>
          <w:rFonts w:cs="Times New Roman"/>
        </w:rPr>
      </w:pPr>
    </w:p>
    <w:p w:rsidR="00222A0B" w:rsidRDefault="00222A0B" w:rsidP="00656D14">
      <w:pPr>
        <w:pStyle w:val="ListParagraph"/>
        <w:spacing w:line="300" w:lineRule="auto"/>
        <w:ind w:left="0" w:firstLine="360"/>
        <w:jc w:val="both"/>
      </w:pPr>
      <w:r>
        <w:t>Kubatura brutto budynku 25 266 m</w:t>
      </w:r>
      <w:r>
        <w:rPr>
          <w:vertAlign w:val="superscript"/>
        </w:rPr>
        <w:t>3</w:t>
      </w:r>
      <w:r>
        <w:t xml:space="preserve">. </w:t>
      </w:r>
    </w:p>
    <w:p w:rsidR="00222A0B" w:rsidRDefault="00222A0B" w:rsidP="00656D14">
      <w:pPr>
        <w:pStyle w:val="Nagwek2A"/>
        <w:tabs>
          <w:tab w:val="clear" w:pos="718"/>
          <w:tab w:val="left" w:pos="14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spacing w:after="12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bookmarkStart w:id="0" w:name="_Toc473126657"/>
      <w:r>
        <w:rPr>
          <w:rFonts w:ascii="Calibri" w:hAnsi="Calibri" w:cs="Calibri"/>
          <w:b/>
          <w:bCs/>
          <w:color w:val="auto"/>
          <w:sz w:val="22"/>
          <w:szCs w:val="22"/>
        </w:rPr>
        <w:t>Istniejące zagospodarowanie terenu objętego Inwestycją</w:t>
      </w:r>
      <w:bookmarkEnd w:id="0"/>
    </w:p>
    <w:p w:rsidR="00222A0B" w:rsidRDefault="00222A0B" w:rsidP="00656D14">
      <w:pPr>
        <w:jc w:val="both"/>
      </w:pPr>
      <w:r>
        <w:t>Teren przeznaczony pod rozbudowę znajduje się na terenie Szpitala im. św. Wojciecha w Gdańsku pomiędzy Aleją Jana Pawła II i ul. Powstańców Wielkopolskich. Wjazd na teren i główne wejście do szpitala, zlokalizowane są w budynku D, przy Alei Jana Pawła II. Na tyłach budynku D znajdują się pozostałe budynki szpitala oraz układ komunikacji wewnętrznej.</w:t>
      </w:r>
    </w:p>
    <w:p w:rsidR="00222A0B" w:rsidRDefault="00222A0B" w:rsidP="00656D14">
      <w:pPr>
        <w:jc w:val="both"/>
      </w:pPr>
      <w:r>
        <w:t>Projektowana rozbudowa będzie zlokalizowana na tyłach ostatniego, najwyższego budynku A, w południowo wschodniej części terenu.</w:t>
      </w:r>
    </w:p>
    <w:p w:rsidR="00222A0B" w:rsidRDefault="00222A0B" w:rsidP="00656D14">
      <w:pPr>
        <w:jc w:val="both"/>
      </w:pPr>
      <w:r>
        <w:t xml:space="preserve">Spadek wysokości terenu w obszarze opracowania postępuje od południowego-zachodu w kierunku północno-wschodnim i wynosi około 210 cm. Najwyższy punkt ma wysokość ok. 5,90 m n.p.m. </w:t>
      </w:r>
      <w:bookmarkStart w:id="1" w:name="_GoBack"/>
      <w:bookmarkEnd w:id="1"/>
      <w:r>
        <w:t>najniższy punkt ma wysokość ok. 3,80 m n.p.m.</w:t>
      </w:r>
    </w:p>
    <w:p w:rsidR="00222A0B" w:rsidRDefault="00222A0B" w:rsidP="00656D14">
      <w:pPr>
        <w:jc w:val="both"/>
      </w:pPr>
      <w:r>
        <w:t xml:space="preserve">Obszar, na którym zlokalizowana jest inwestycja i obiekty, które są na nim zlokalizowane, nie są wpisane do rejestru zabytków i nie podlegają obowiązkowi uzgodnienia przez Wojewódzkiego Konserwatora Zabytków. </w:t>
      </w:r>
    </w:p>
    <w:p w:rsidR="00222A0B" w:rsidRDefault="00222A0B" w:rsidP="00656D14">
      <w:pPr>
        <w:pStyle w:val="WW-BodyText21234"/>
        <w:spacing w:after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22A0B" w:rsidRDefault="00222A0B" w:rsidP="00656D14">
      <w:pPr>
        <w:pStyle w:val="WW-BodyText21234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Istniejące uzbrojenie terenu</w:t>
      </w:r>
    </w:p>
    <w:p w:rsidR="00222A0B" w:rsidRDefault="00222A0B" w:rsidP="00656D14">
      <w:pPr>
        <w:pStyle w:val="WW-BodyText21234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terenie nieruchomości znajdują się:</w:t>
      </w:r>
    </w:p>
    <w:p w:rsidR="00222A0B" w:rsidRDefault="00222A0B" w:rsidP="00656D14">
      <w:pPr>
        <w:pStyle w:val="WW-BodyText21234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Kable niskiego i średniego napięcia </w:t>
      </w:r>
    </w:p>
    <w:p w:rsidR="00222A0B" w:rsidRDefault="00222A0B" w:rsidP="00656D14">
      <w:pPr>
        <w:pStyle w:val="WW-BodyText21234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Kanalizacja teletechniczna</w:t>
      </w:r>
    </w:p>
    <w:p w:rsidR="00222A0B" w:rsidRDefault="00222A0B" w:rsidP="00656D14">
      <w:pPr>
        <w:pStyle w:val="WW-BodyText21234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Kanalizacja sanitarna </w:t>
      </w:r>
    </w:p>
    <w:p w:rsidR="00222A0B" w:rsidRDefault="00222A0B" w:rsidP="00656D14">
      <w:pPr>
        <w:pStyle w:val="WW-BodyText21234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Kanalizacja deszczowa </w:t>
      </w:r>
    </w:p>
    <w:p w:rsidR="00222A0B" w:rsidRDefault="00222A0B" w:rsidP="00656D14">
      <w:pPr>
        <w:pStyle w:val="WW-BodyText21234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Sieć wodociągowa </w:t>
      </w:r>
    </w:p>
    <w:p w:rsidR="00222A0B" w:rsidRDefault="00222A0B" w:rsidP="00656D14">
      <w:pPr>
        <w:pStyle w:val="WW-BodyText21234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Sieć cieplna </w:t>
      </w:r>
    </w:p>
    <w:p w:rsidR="00222A0B" w:rsidRDefault="00222A0B" w:rsidP="00656D14">
      <w:pPr>
        <w:pStyle w:val="WW-BodyText21234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Sieć gazy medyczne</w:t>
      </w:r>
    </w:p>
    <w:p w:rsidR="00222A0B" w:rsidRDefault="00222A0B" w:rsidP="00656D14">
      <w:pPr>
        <w:pStyle w:val="OPIS"/>
        <w:jc w:val="both"/>
        <w:rPr>
          <w:rFonts w:cs="Calibri"/>
          <w:b/>
          <w:bCs/>
          <w:color w:val="auto"/>
          <w:sz w:val="22"/>
          <w:szCs w:val="22"/>
        </w:rPr>
      </w:pPr>
      <w:bookmarkStart w:id="2" w:name="_Toc267019535"/>
      <w:bookmarkStart w:id="3" w:name="_Toc267006305"/>
      <w:r>
        <w:rPr>
          <w:rFonts w:cs="Calibri"/>
          <w:b/>
          <w:bCs/>
          <w:color w:val="auto"/>
          <w:sz w:val="22"/>
          <w:szCs w:val="22"/>
        </w:rPr>
        <w:t>Budowa geologiczna i warunki hydrogeologiczne.</w:t>
      </w:r>
      <w:bookmarkEnd w:id="2"/>
      <w:bookmarkEnd w:id="3"/>
    </w:p>
    <w:p w:rsidR="00222A0B" w:rsidRDefault="00222A0B" w:rsidP="00656D14">
      <w:pPr>
        <w:pStyle w:val="Normalny1"/>
        <w:spacing w:after="12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Opinia geotechniczna w oparciu o którą zostały określone warunki geotechniczne podłoża, kwalifikuje obiekt do drugiej kategorii geotechnicznej. </w:t>
      </w:r>
      <w:bookmarkStart w:id="4" w:name="_Toc143007750"/>
      <w:r>
        <w:rPr>
          <w:rFonts w:ascii="Calibri" w:hAnsi="Calibri" w:cs="Calibri"/>
          <w:color w:val="auto"/>
          <w:sz w:val="22"/>
          <w:szCs w:val="22"/>
        </w:rPr>
        <w:t xml:space="preserve">Szczegóły w załączonych badaniach geologicznych. </w:t>
      </w:r>
    </w:p>
    <w:p w:rsidR="00222A0B" w:rsidRDefault="00222A0B" w:rsidP="00656D14">
      <w:pPr>
        <w:pStyle w:val="Nagwek2A"/>
        <w:tabs>
          <w:tab w:val="clear" w:pos="718"/>
          <w:tab w:val="left" w:pos="14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spacing w:after="12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bookmarkStart w:id="5" w:name="_Toc473126658"/>
      <w:r>
        <w:rPr>
          <w:rFonts w:ascii="Calibri" w:hAnsi="Calibri" w:cs="Calibri"/>
          <w:b/>
          <w:bCs/>
          <w:color w:val="auto"/>
          <w:sz w:val="22"/>
          <w:szCs w:val="22"/>
        </w:rPr>
        <w:t>Zagospodarowanie terenu</w:t>
      </w:r>
      <w:bookmarkEnd w:id="4"/>
      <w:bookmarkEnd w:id="5"/>
    </w:p>
    <w:p w:rsidR="00222A0B" w:rsidRDefault="00222A0B" w:rsidP="00656D14">
      <w:pPr>
        <w:pStyle w:val="Nagwek2A"/>
        <w:tabs>
          <w:tab w:val="clear" w:pos="718"/>
          <w:tab w:val="left" w:pos="14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spacing w:after="12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bookmarkStart w:id="6" w:name="_Toc473126659"/>
      <w:r>
        <w:rPr>
          <w:rFonts w:ascii="Calibri" w:hAnsi="Calibri" w:cs="Calibri"/>
          <w:b/>
          <w:bCs/>
          <w:color w:val="auto"/>
          <w:sz w:val="22"/>
          <w:szCs w:val="22"/>
        </w:rPr>
        <w:t>Rozwiązania funkcjonalno-przestrzenne docelowej rozbudowy szpitala</w:t>
      </w:r>
      <w:bookmarkEnd w:id="6"/>
    </w:p>
    <w:p w:rsidR="00222A0B" w:rsidRDefault="00222A0B" w:rsidP="00656D14">
      <w:pPr>
        <w:spacing w:after="120"/>
        <w:jc w:val="both"/>
        <w:rPr>
          <w:rFonts w:eastAsia="ヒラギノ角ゴ Pro W3"/>
          <w:lang w:val="cs-CZ"/>
        </w:rPr>
      </w:pPr>
      <w:r>
        <w:rPr>
          <w:rFonts w:eastAsia="ヒラギノ角ゴ Pro W3"/>
          <w:lang w:val="cs-CZ"/>
        </w:rPr>
        <w:t>Projektowany budynek znajdzie się w centralnej części terenu opracowania, bezpośrednio zlokalizowanym w sąsiedztwie istniejących budynków szpitala A, K, G i H. i będzie budynkiem trzykondygnacyjnym, połączonym funkcjonalnie z istniejącym szpitalem łącznikiem znajdującym się między rozbudową i istniejącym łącznikiem G. Projekt przewiduje również wejścia do pomieszczeń technicznych nowego budynku, na poziomie niskiego parteru, od strony budynku A.</w:t>
      </w:r>
    </w:p>
    <w:p w:rsidR="00222A0B" w:rsidRDefault="00222A0B" w:rsidP="00656D14">
      <w:pPr>
        <w:spacing w:after="120"/>
        <w:jc w:val="both"/>
        <w:rPr>
          <w:rFonts w:eastAsia="ヒラギノ角ゴ Pro W3"/>
          <w:lang w:val="cs-CZ"/>
        </w:rPr>
      </w:pPr>
      <w:r>
        <w:rPr>
          <w:rFonts w:eastAsia="ヒラギノ角ゴ Pro W3"/>
          <w:lang w:val="cs-CZ"/>
        </w:rPr>
        <w:t>Między projektowanym i istniejącymi budynkami A i K  zakłada się przebudowanie istniejącej drogi pożarowej. Po wschodniej stronie nowoprojektowanego budynku zaprojektowano trakt jezdny okalający budynek, z przylegającymi do niego 16-oma miejscami postojowymi. Ponadto przewiduje się utworzenie dodatkowych 15-tu miejsc postojowych wzdłuż istniejącego traktu jezdnego przylegającego do budynku H.</w:t>
      </w:r>
    </w:p>
    <w:p w:rsidR="00222A0B" w:rsidRDefault="00222A0B" w:rsidP="00656D14">
      <w:pPr>
        <w:spacing w:after="120"/>
        <w:jc w:val="both"/>
        <w:rPr>
          <w:rFonts w:eastAsia="ヒラギノ角ゴ Pro W3"/>
          <w:lang w:val="cs-CZ"/>
        </w:rPr>
      </w:pPr>
      <w:r>
        <w:rPr>
          <w:rFonts w:eastAsia="ヒラギノ角ゴ Pro W3"/>
          <w:lang w:val="cs-CZ"/>
        </w:rPr>
        <w:t>W celu realizacji rozbudowy konieczne będzie wyburzenie istniejącej rampy prowadzącej do poziomu wysokiego parteru budynku G.</w:t>
      </w:r>
    </w:p>
    <w:p w:rsidR="00222A0B" w:rsidRDefault="00222A0B" w:rsidP="00656D1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eastAsia="ヒラギノ角ゴ Pro W3" w:cs="Times New Roman"/>
          <w:lang w:val="cs-CZ"/>
        </w:rPr>
      </w:pPr>
      <w:r>
        <w:rPr>
          <w:rFonts w:eastAsia="ヒラギノ角ゴ Pro W3"/>
          <w:lang w:val="cs-CZ"/>
        </w:rPr>
        <w:t>Projekt przewiduje ponadto prace budowlane wynikające z rozwiązań projektowych zewnętrznej infrastruktury technicznej i uzbrojenia terenu.</w:t>
      </w:r>
      <w:r>
        <w:rPr>
          <w:rFonts w:cs="Times New Roman"/>
          <w:b/>
          <w:bCs/>
          <w:color w:val="FF0000"/>
        </w:rPr>
        <w:tab/>
      </w:r>
      <w:r>
        <w:rPr>
          <w:rFonts w:cs="Times New Roman"/>
          <w:b/>
          <w:bCs/>
          <w:color w:val="FF0000"/>
        </w:rPr>
        <w:tab/>
      </w:r>
    </w:p>
    <w:p w:rsidR="00222A0B" w:rsidRDefault="00222A0B" w:rsidP="00656D14">
      <w:pPr>
        <w:pStyle w:val="Nagwek2A"/>
        <w:tabs>
          <w:tab w:val="clear" w:pos="718"/>
          <w:tab w:val="left" w:pos="14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spacing w:after="12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bookmarkStart w:id="7" w:name="_Toc473126660"/>
      <w:r>
        <w:rPr>
          <w:rFonts w:ascii="Calibri" w:hAnsi="Calibri" w:cs="Calibri"/>
          <w:b/>
          <w:bCs/>
          <w:color w:val="auto"/>
          <w:sz w:val="22"/>
          <w:szCs w:val="22"/>
        </w:rPr>
        <w:t>Układ komunikacyjny i obsługa obiektu</w:t>
      </w:r>
      <w:bookmarkEnd w:id="7"/>
    </w:p>
    <w:p w:rsidR="00222A0B" w:rsidRDefault="00222A0B" w:rsidP="00656D14">
      <w:pPr>
        <w:spacing w:after="120"/>
        <w:jc w:val="both"/>
      </w:pPr>
      <w:r>
        <w:t>Projekt przewiduje przebudowę i rozbudowę wewnętrznego układu komunikacyjnego o ciągi jezdne z palcami manewrowymi, ciągi piesze oraz miejsca parkingowe. W ramach inwestycji powstaną nowe miejsca postojowe. Rozbudowa będzie włączona w istniejący układ komunikacji wewnętrznej szpitala. Szczegółowe rozwiązanie wg rysunku projektu zagospodarowania terenu. W ramach inwestycji konieczne jest również przygotowanie drogi zgodnie z załącznikiem nr 5.</w:t>
      </w:r>
    </w:p>
    <w:p w:rsidR="00222A0B" w:rsidRDefault="00222A0B" w:rsidP="00656D14">
      <w:pPr>
        <w:pStyle w:val="Nagwek2A"/>
        <w:tabs>
          <w:tab w:val="clear" w:pos="718"/>
          <w:tab w:val="left" w:pos="14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spacing w:after="12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bookmarkStart w:id="8" w:name="_Toc473126661"/>
      <w:r>
        <w:rPr>
          <w:rFonts w:ascii="Calibri" w:hAnsi="Calibri" w:cs="Calibri"/>
          <w:b/>
          <w:bCs/>
          <w:color w:val="auto"/>
          <w:sz w:val="22"/>
          <w:szCs w:val="22"/>
        </w:rPr>
        <w:t>Drogi pożarowe</w:t>
      </w:r>
      <w:bookmarkEnd w:id="8"/>
    </w:p>
    <w:p w:rsidR="00222A0B" w:rsidRDefault="00222A0B" w:rsidP="00656D14">
      <w:pPr>
        <w:pStyle w:val="WW-BodyText2123"/>
        <w:spacing w:after="120"/>
        <w:ind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Wzdłuż projektowanego budynku projektowana jest droga pożarowa, modyfikacji ulegnie istniejąca droga, na zakończeniu której zaprojektowany jest plac manewrowy. </w:t>
      </w:r>
    </w:p>
    <w:p w:rsidR="00222A0B" w:rsidRDefault="00222A0B" w:rsidP="00656D14">
      <w:pPr>
        <w:pStyle w:val="Nagwek2A"/>
        <w:tabs>
          <w:tab w:val="clear" w:pos="718"/>
          <w:tab w:val="left" w:pos="14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spacing w:after="12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bookmarkStart w:id="9" w:name="_Toc473126662"/>
      <w:r>
        <w:rPr>
          <w:rFonts w:ascii="Calibri" w:hAnsi="Calibri" w:cs="Calibri"/>
          <w:b/>
          <w:bCs/>
          <w:color w:val="auto"/>
          <w:sz w:val="22"/>
          <w:szCs w:val="22"/>
        </w:rPr>
        <w:t>Ukształtowanie terenu i zieleni</w:t>
      </w:r>
      <w:bookmarkEnd w:id="9"/>
    </w:p>
    <w:p w:rsidR="00222A0B" w:rsidRDefault="00222A0B" w:rsidP="00656D14">
      <w:pPr>
        <w:spacing w:after="120"/>
        <w:jc w:val="both"/>
      </w:pPr>
      <w:r>
        <w:t xml:space="preserve">Projekt przewiduje ukształtowanie terenu wynikające z układu projektowanych ciągów jezdnych i pieszych komunikacji wewnętrznej. Projektowana zieleń w postaci trawników i nasadzeń uzupełniających będzie wkomponowana istniejący układ terenów zielonych na obszarze szpitala. </w:t>
      </w:r>
    </w:p>
    <w:p w:rsidR="00222A0B" w:rsidRDefault="00222A0B" w:rsidP="00656D14">
      <w:pPr>
        <w:spacing w:after="120"/>
        <w:jc w:val="both"/>
      </w:pPr>
      <w:r>
        <w:t xml:space="preserve">Zieleń znajdująca się w miejscu projektowanego budynku i nawierzchni utwardzonych przeznaczona jest do wycinki. Szczegóły wg części dotyczącej inwentaryzacji i gospodarowania zielenią.  </w:t>
      </w:r>
    </w:p>
    <w:p w:rsidR="00222A0B" w:rsidRDefault="00222A0B" w:rsidP="00656D14">
      <w:pPr>
        <w:pStyle w:val="Nagwek2A"/>
        <w:tabs>
          <w:tab w:val="clear" w:pos="718"/>
          <w:tab w:val="left" w:pos="14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spacing w:after="12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bookmarkStart w:id="10" w:name="_Toc473126663"/>
      <w:r>
        <w:rPr>
          <w:rFonts w:ascii="Calibri" w:hAnsi="Calibri" w:cs="Calibri"/>
          <w:b/>
          <w:bCs/>
          <w:color w:val="auto"/>
          <w:sz w:val="22"/>
          <w:szCs w:val="22"/>
        </w:rPr>
        <w:t>Wyburzenia i rozbiórki zewnętrzne</w:t>
      </w:r>
      <w:bookmarkEnd w:id="10"/>
    </w:p>
    <w:p w:rsidR="00222A0B" w:rsidRDefault="00222A0B" w:rsidP="00656D14">
      <w:pPr>
        <w:pStyle w:val="Normalny1"/>
        <w:spacing w:after="12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 ramach projektu przewiduje się wyburzenie istniejących nawierzchni utwardzonych kolidujących z inwestycją. Do rozbiórki przezanczone są elementy małej architektury istniejącejącego zagospodarowania terenu w postaci betonowych urządzeń wodnych. </w:t>
      </w:r>
    </w:p>
    <w:p w:rsidR="00222A0B" w:rsidRDefault="00222A0B" w:rsidP="00656D14">
      <w:pPr>
        <w:pStyle w:val="Nagwek2A"/>
        <w:tabs>
          <w:tab w:val="clear" w:pos="718"/>
          <w:tab w:val="left" w:pos="14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spacing w:after="12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bookmarkStart w:id="11" w:name="_Toc473126665"/>
      <w:r>
        <w:rPr>
          <w:rFonts w:ascii="Calibri" w:hAnsi="Calibri" w:cs="Calibri"/>
          <w:b/>
          <w:bCs/>
          <w:color w:val="auto"/>
          <w:sz w:val="22"/>
          <w:szCs w:val="22"/>
        </w:rPr>
        <w:t>Kolizje budowy z uzbrojeniem w sieci sanitarne i energetyczne</w:t>
      </w:r>
      <w:bookmarkEnd w:id="11"/>
    </w:p>
    <w:p w:rsidR="00222A0B" w:rsidRDefault="00222A0B" w:rsidP="00656D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color w:val="FF0000"/>
        </w:rPr>
      </w:pPr>
      <w:r>
        <w:t>Instalacje zewnętrzne sanitarne i energetyczne kolidujące z projektowanym zagospodarowaniem terenu zostaną przebudowane lub ulegną likwidacji.  Tam gdzie to będzie konieczne należy wykonać odpowiednie zabezpieczenie wykopów tak aby nie kolidowały z elementami podziemnej infrastruktury technicznej.</w:t>
      </w:r>
      <w:r>
        <w:rPr>
          <w:color w:val="FF0000"/>
        </w:rPr>
        <w:t xml:space="preserve">  </w:t>
      </w:r>
    </w:p>
    <w:p w:rsidR="00222A0B" w:rsidRDefault="00222A0B" w:rsidP="00656D14">
      <w:pPr>
        <w:pStyle w:val="Nagwek2A"/>
        <w:tabs>
          <w:tab w:val="clear" w:pos="718"/>
          <w:tab w:val="left" w:pos="14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spacing w:after="12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bookmarkStart w:id="12" w:name="_Toc473126666"/>
      <w:r>
        <w:rPr>
          <w:rFonts w:ascii="Calibri" w:hAnsi="Calibri" w:cs="Calibri"/>
          <w:b/>
          <w:bCs/>
          <w:color w:val="auto"/>
          <w:sz w:val="22"/>
          <w:szCs w:val="22"/>
        </w:rPr>
        <w:t>Roboty ziemne</w:t>
      </w:r>
      <w:bookmarkEnd w:id="12"/>
    </w:p>
    <w:p w:rsidR="00222A0B" w:rsidRDefault="00222A0B" w:rsidP="00656D14">
      <w:pPr>
        <w:spacing w:after="120"/>
        <w:jc w:val="both"/>
      </w:pPr>
      <w:r>
        <w:t>Projekt przewiduje prace ziemne związane z wykopami niezbędnymi do wykonania elementów posadowienia obiektu, nawierzchni utwardzonych, izolacji przeciwwilgociowych i termicznych fundamentów. Ponadto roboty ziemne obejmować będą wykopy i uzupełnienia niezbędne do wykonania instalacji sanitarnych i elektrycznych oraz prace związane z odtworzeniem powierzchni trawników i nawierzchni utwardzonych.</w:t>
      </w:r>
    </w:p>
    <w:p w:rsidR="00222A0B" w:rsidRDefault="00222A0B" w:rsidP="00656D14">
      <w:pPr>
        <w:pStyle w:val="Normalny1"/>
        <w:spacing w:after="12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Część wydobytych mas ziemnych należy wykorzystać do wykonania niwelacji terenu. Pozostałą ziemię należy wywieźć za pośrednictwem uprawnionej do tego firmy.</w:t>
      </w:r>
    </w:p>
    <w:p w:rsidR="00222A0B" w:rsidRDefault="00222A0B" w:rsidP="00656D14">
      <w:pPr>
        <w:pStyle w:val="Normalny1"/>
        <w:spacing w:after="120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Wydobyte warstwy humusu należy wykorzystać do nasypania trawników</w:t>
      </w:r>
      <w:r>
        <w:rPr>
          <w:rFonts w:ascii="Calibri" w:hAnsi="Calibri" w:cs="Calibri"/>
          <w:color w:val="FF0000"/>
          <w:sz w:val="22"/>
          <w:szCs w:val="22"/>
        </w:rPr>
        <w:t>.</w:t>
      </w:r>
    </w:p>
    <w:p w:rsidR="00222A0B" w:rsidRDefault="00222A0B" w:rsidP="00656D14">
      <w:pPr>
        <w:pStyle w:val="Nagwek2A"/>
        <w:tabs>
          <w:tab w:val="clear" w:pos="718"/>
          <w:tab w:val="left" w:pos="14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spacing w:after="12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bookmarkStart w:id="13" w:name="_Toc473126667"/>
      <w:r>
        <w:rPr>
          <w:rFonts w:ascii="Calibri" w:hAnsi="Calibri" w:cs="Calibri"/>
          <w:b/>
          <w:bCs/>
          <w:color w:val="auto"/>
          <w:sz w:val="22"/>
          <w:szCs w:val="22"/>
        </w:rPr>
        <w:t>Rozwiązania materiałowe</w:t>
      </w:r>
      <w:bookmarkEnd w:id="13"/>
    </w:p>
    <w:p w:rsidR="00222A0B" w:rsidRDefault="00222A0B" w:rsidP="00656D14">
      <w:pPr>
        <w:pStyle w:val="Normalny1"/>
        <w:spacing w:after="24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Rozmieszczenie poszczególnych materiałów oraz powierzchni biologicznie czynnych, zostało umieszczone na rys. projektu zagospodarowania terenu oraz w projekcie drogowym.</w:t>
      </w:r>
    </w:p>
    <w:p w:rsidR="00222A0B" w:rsidRDefault="00222A0B" w:rsidP="00656D14">
      <w:pPr>
        <w:pStyle w:val="Nagwek2A"/>
        <w:tabs>
          <w:tab w:val="clear" w:pos="718"/>
          <w:tab w:val="left" w:pos="14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spacing w:after="12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bookmarkStart w:id="14" w:name="_Toc473126668"/>
      <w:r>
        <w:rPr>
          <w:rFonts w:ascii="Calibri" w:hAnsi="Calibri" w:cs="Calibri"/>
          <w:b/>
          <w:bCs/>
          <w:color w:val="auto"/>
          <w:sz w:val="22"/>
          <w:szCs w:val="22"/>
        </w:rPr>
        <w:t>Oświetlenie</w:t>
      </w:r>
      <w:bookmarkEnd w:id="14"/>
    </w:p>
    <w:p w:rsidR="00222A0B" w:rsidRDefault="00222A0B" w:rsidP="00656D14">
      <w:pPr>
        <w:pStyle w:val="Normalny1"/>
        <w:spacing w:after="12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Dokładne rozmieszczenie oraz rodzaj lamp według opracowania branży elektrycznej. </w:t>
      </w:r>
    </w:p>
    <w:p w:rsidR="00222A0B" w:rsidRDefault="00222A0B" w:rsidP="00656D14">
      <w:pPr>
        <w:pStyle w:val="Nagwek2A"/>
        <w:tabs>
          <w:tab w:val="clear" w:pos="718"/>
          <w:tab w:val="left" w:pos="14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spacing w:after="12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bookmarkStart w:id="15" w:name="_Toc473126669"/>
      <w:r>
        <w:rPr>
          <w:rFonts w:ascii="Calibri" w:hAnsi="Calibri" w:cs="Calibri"/>
          <w:b/>
          <w:bCs/>
          <w:color w:val="auto"/>
          <w:sz w:val="22"/>
          <w:szCs w:val="22"/>
        </w:rPr>
        <w:t>Inne elementy</w:t>
      </w:r>
      <w:bookmarkEnd w:id="15"/>
    </w:p>
    <w:p w:rsidR="00222A0B" w:rsidRDefault="00222A0B" w:rsidP="00656D14">
      <w:pPr>
        <w:spacing w:after="120"/>
        <w:jc w:val="both"/>
      </w:pPr>
      <w:r>
        <w:t>Zgodnie z załącznikami do OPZ</w:t>
      </w:r>
    </w:p>
    <w:p w:rsidR="00222A0B" w:rsidRDefault="00222A0B" w:rsidP="00EA461B">
      <w:pPr>
        <w:tabs>
          <w:tab w:val="left" w:pos="284"/>
        </w:tabs>
        <w:ind w:left="360"/>
        <w:jc w:val="both"/>
        <w:rPr>
          <w:rFonts w:cs="Times New Roman"/>
        </w:rPr>
      </w:pPr>
    </w:p>
    <w:p w:rsidR="00222A0B" w:rsidRDefault="00222A0B" w:rsidP="00EA461B">
      <w:pPr>
        <w:pStyle w:val="BodyText"/>
        <w:suppressAutoHyphens w:val="0"/>
        <w:spacing w:line="240" w:lineRule="auto"/>
        <w:ind w:left="426"/>
        <w:rPr>
          <w:rFonts w:cs="Times New Roman"/>
          <w:b/>
          <w:bCs/>
        </w:rPr>
      </w:pPr>
      <w:r w:rsidRPr="00C53148">
        <w:rPr>
          <w:b/>
          <w:bCs/>
        </w:rPr>
        <w:t>Opis Przedmiotu Zamówienia</w:t>
      </w:r>
    </w:p>
    <w:p w:rsidR="00222A0B" w:rsidRDefault="00222A0B" w:rsidP="00EA461B">
      <w:pPr>
        <w:pStyle w:val="BodyText"/>
        <w:suppressAutoHyphens w:val="0"/>
        <w:spacing w:line="240" w:lineRule="auto"/>
        <w:ind w:left="426"/>
        <w:rPr>
          <w:rFonts w:cs="Times New Roman"/>
          <w:b/>
          <w:bCs/>
        </w:rPr>
      </w:pPr>
    </w:p>
    <w:p w:rsidR="00222A0B" w:rsidRPr="00C0070E" w:rsidRDefault="00222A0B" w:rsidP="00C0070E">
      <w:pPr>
        <w:pStyle w:val="BodyText"/>
        <w:suppressAutoHyphens w:val="0"/>
        <w:spacing w:line="240" w:lineRule="auto"/>
        <w:ind w:left="426"/>
        <w:jc w:val="both"/>
        <w:rPr>
          <w:rFonts w:cs="Times New Roman"/>
        </w:rPr>
      </w:pPr>
      <w:r w:rsidRPr="00C0070E">
        <w:t>Przedmiotem zamówienia jest pełnienie funkcji inspektora nadzoru inwestorskiego</w:t>
      </w:r>
      <w:r>
        <w:t xml:space="preserve"> w branży …………………..</w:t>
      </w:r>
      <w:r w:rsidRPr="00C0070E">
        <w:t xml:space="preserve"> przy realizacji inwestycji: „Poprawa dostępności do wysokiej jakości specjalistycznych usług zdrowotnych celem leczenia chorób cywilizacyjnych dla mieszkańców Pomorza poprzez rozbudowę Szpitala św. Wojciecha w Gdańsku”. </w:t>
      </w:r>
    </w:p>
    <w:p w:rsidR="00222A0B" w:rsidRPr="00C0070E" w:rsidRDefault="00222A0B" w:rsidP="00EA461B">
      <w:pPr>
        <w:pStyle w:val="BodyText"/>
        <w:suppressAutoHyphens w:val="0"/>
        <w:spacing w:line="240" w:lineRule="auto"/>
        <w:ind w:left="426"/>
        <w:jc w:val="both"/>
        <w:rPr>
          <w:rFonts w:cs="Times New Roman"/>
        </w:rPr>
      </w:pPr>
    </w:p>
    <w:p w:rsidR="00222A0B" w:rsidRPr="00C0070E" w:rsidRDefault="00222A0B" w:rsidP="00C0070E">
      <w:pPr>
        <w:keepLines/>
        <w:widowControl w:val="0"/>
        <w:tabs>
          <w:tab w:val="left" w:pos="284"/>
        </w:tabs>
        <w:spacing w:after="0"/>
        <w:jc w:val="both"/>
        <w:rPr>
          <w:rFonts w:cs="Times New Roman"/>
          <w:lang w:eastAsia="pl-PL"/>
        </w:rPr>
      </w:pPr>
    </w:p>
    <w:p w:rsidR="00222A0B" w:rsidRPr="004A14C6" w:rsidRDefault="00222A0B" w:rsidP="00EA461B">
      <w:pPr>
        <w:rPr>
          <w:b/>
          <w:bCs/>
        </w:rPr>
      </w:pPr>
      <w:r>
        <w:rPr>
          <w:b/>
          <w:bCs/>
        </w:rPr>
        <w:t>Zakres rzeczowy</w:t>
      </w:r>
      <w:r w:rsidRPr="004A14C6">
        <w:rPr>
          <w:b/>
          <w:bCs/>
        </w:rPr>
        <w:t xml:space="preserve"> obejmuje m.in.:</w:t>
      </w:r>
    </w:p>
    <w:p w:rsidR="00222A0B" w:rsidRPr="00C0070E" w:rsidRDefault="00222A0B" w:rsidP="00EA461B">
      <w:pPr>
        <w:numPr>
          <w:ilvl w:val="0"/>
          <w:numId w:val="4"/>
        </w:numPr>
        <w:spacing w:after="0"/>
        <w:jc w:val="both"/>
      </w:pPr>
      <w:r w:rsidRPr="00C0070E">
        <w:t>Reprezentowanie Zamawiającego na placu budowy przez sprawowanie kontroli zgodności jej realizowania z przepisami, obowiązującymi Polskimi Normami, dokumentacją budowlano - wykonawczą oraz zasadami wiedzy technicznej oraz przestrzegania i prowadzenia robót zgodnie z przepisami BHP.</w:t>
      </w:r>
    </w:p>
    <w:p w:rsidR="00222A0B" w:rsidRDefault="00222A0B" w:rsidP="00EA461B">
      <w:pPr>
        <w:numPr>
          <w:ilvl w:val="0"/>
          <w:numId w:val="4"/>
        </w:numPr>
        <w:spacing w:after="0"/>
        <w:jc w:val="both"/>
        <w:rPr>
          <w:rFonts w:cs="Times New Roman"/>
        </w:rPr>
      </w:pPr>
      <w:r w:rsidRPr="00C0070E">
        <w:t>Sprawdzanie jakości i kompletności wykonywanych robót, a w szczególności zapobieganie zastosowaniu wyrobów wadliwych, nie dopuszczonych do obrotu i stosowania w budownictwie.</w:t>
      </w:r>
    </w:p>
    <w:p w:rsidR="00222A0B" w:rsidRDefault="00222A0B" w:rsidP="00EA461B">
      <w:pPr>
        <w:numPr>
          <w:ilvl w:val="0"/>
          <w:numId w:val="4"/>
        </w:numPr>
        <w:spacing w:after="0"/>
        <w:jc w:val="both"/>
      </w:pPr>
      <w:r>
        <w:t>Zatwierdzanie programu BIOZ.</w:t>
      </w:r>
    </w:p>
    <w:p w:rsidR="00222A0B" w:rsidRPr="00C0070E" w:rsidRDefault="00222A0B" w:rsidP="00EA461B">
      <w:pPr>
        <w:numPr>
          <w:ilvl w:val="0"/>
          <w:numId w:val="4"/>
        </w:numPr>
        <w:spacing w:after="0"/>
        <w:jc w:val="both"/>
        <w:rPr>
          <w:rFonts w:cs="Times New Roman"/>
        </w:rPr>
      </w:pPr>
      <w:r>
        <w:t>Sprawdzenie i akceptacja harmonogramu robót, zatwierdzenie programu zapewnienia jakości (PZJ). W razie zaistnienia potrzeby zaktualizowania harmonogramu robót w zakresie skrócenia względnie wydłużenia umownego terminu realizacji zadania – wnioskowanie do Zamawiającego o zaakceptowanie nowych terminów.</w:t>
      </w:r>
    </w:p>
    <w:p w:rsidR="00222A0B" w:rsidRPr="00C0070E" w:rsidRDefault="00222A0B" w:rsidP="008F2C0A">
      <w:pPr>
        <w:numPr>
          <w:ilvl w:val="0"/>
          <w:numId w:val="4"/>
        </w:numPr>
        <w:spacing w:after="0"/>
        <w:jc w:val="both"/>
      </w:pPr>
      <w:r w:rsidRPr="00C0070E">
        <w:t>Sprawdzanie i odbiór robót ulegających zakryciu lub robót zanikających, uczestniczenie w czynnościach odbiorów częściowych i końcowych przedmiotu umowy i przekazanie go do użytkowania.</w:t>
      </w:r>
    </w:p>
    <w:p w:rsidR="00222A0B" w:rsidRPr="00C0070E" w:rsidRDefault="00222A0B" w:rsidP="00EA461B">
      <w:pPr>
        <w:numPr>
          <w:ilvl w:val="0"/>
          <w:numId w:val="4"/>
        </w:numPr>
        <w:spacing w:after="0"/>
        <w:jc w:val="both"/>
      </w:pPr>
      <w:r w:rsidRPr="00C0070E">
        <w:t>Potwierdzenie faktycznie wykonanych robót oraz potwierdzanie procentowego zaawansowania robót zgodnie z harmonogramem rzeczowo-finansowym a także usunięcia wad robót budowlanych.</w:t>
      </w:r>
    </w:p>
    <w:p w:rsidR="00222A0B" w:rsidRPr="00C0070E" w:rsidRDefault="00222A0B" w:rsidP="00EA461B">
      <w:pPr>
        <w:numPr>
          <w:ilvl w:val="0"/>
          <w:numId w:val="4"/>
        </w:numPr>
        <w:spacing w:after="0"/>
        <w:jc w:val="both"/>
      </w:pPr>
      <w:r w:rsidRPr="00C0070E">
        <w:t>Uczestniczenie w naradach koordynacyjnych w trakcie realizacji robót a także reprezent</w:t>
      </w:r>
      <w:r>
        <w:t>owanie Zamawiającego i udział w</w:t>
      </w:r>
      <w:r w:rsidRPr="00C0070E">
        <w:t xml:space="preserve"> naradach z projektantami w przypadku zaistnienia takiej konieczności.     </w:t>
      </w:r>
    </w:p>
    <w:p w:rsidR="00222A0B" w:rsidRPr="00C0070E" w:rsidRDefault="00222A0B" w:rsidP="00EA461B">
      <w:pPr>
        <w:numPr>
          <w:ilvl w:val="0"/>
          <w:numId w:val="4"/>
        </w:numPr>
        <w:spacing w:after="0"/>
        <w:jc w:val="both"/>
      </w:pPr>
      <w:r w:rsidRPr="00C0070E">
        <w:t>Sprawdzanie dokumentacji powykonawczej oraz wszystkich dokumentów dostarczonych przez wykonawcę robót pod względem kompletności i treści merytorycznej.</w:t>
      </w:r>
    </w:p>
    <w:p w:rsidR="00222A0B" w:rsidRPr="00C0070E" w:rsidRDefault="00222A0B" w:rsidP="00EA461B">
      <w:pPr>
        <w:numPr>
          <w:ilvl w:val="0"/>
          <w:numId w:val="4"/>
        </w:numPr>
        <w:spacing w:after="0"/>
        <w:jc w:val="both"/>
      </w:pPr>
      <w:r w:rsidRPr="00C0070E">
        <w:t>Udział we wprowadzeniu wykonawcy na budowę i odbiorach.</w:t>
      </w:r>
    </w:p>
    <w:p w:rsidR="00222A0B" w:rsidRPr="002F6506" w:rsidRDefault="00222A0B" w:rsidP="00EA461B">
      <w:pPr>
        <w:numPr>
          <w:ilvl w:val="0"/>
          <w:numId w:val="4"/>
        </w:numPr>
        <w:spacing w:after="0"/>
        <w:jc w:val="both"/>
      </w:pPr>
      <w:r w:rsidRPr="002F6506">
        <w:t>Dokonywanie wpisów w dzienniku budowy, kontrola dziennika budowy.</w:t>
      </w:r>
    </w:p>
    <w:p w:rsidR="00222A0B" w:rsidRPr="002F6506" w:rsidRDefault="00222A0B" w:rsidP="00EA461B">
      <w:pPr>
        <w:numPr>
          <w:ilvl w:val="0"/>
          <w:numId w:val="4"/>
        </w:numPr>
        <w:spacing w:after="0"/>
        <w:jc w:val="both"/>
      </w:pPr>
      <w:r>
        <w:t>Sporządzanie wraz z Wykonawcą robót budowlanych</w:t>
      </w:r>
      <w:r w:rsidRPr="002F6506">
        <w:t xml:space="preserve"> protokołów konieczności wykonania</w:t>
      </w:r>
      <w:r>
        <w:t xml:space="preserve"> robót dodatkowych,</w:t>
      </w:r>
      <w:r w:rsidRPr="002F6506">
        <w:t xml:space="preserve"> uzgodnieniu z Zamawiającym zakresu i rodzaju robót dodatkowych oraz akceptacji konieczność wykonaniu prac dodatkowych.</w:t>
      </w:r>
    </w:p>
    <w:p w:rsidR="00222A0B" w:rsidRPr="002F6506" w:rsidRDefault="00222A0B" w:rsidP="00EA461B">
      <w:pPr>
        <w:numPr>
          <w:ilvl w:val="0"/>
          <w:numId w:val="4"/>
        </w:numPr>
        <w:spacing w:after="0"/>
        <w:jc w:val="both"/>
      </w:pPr>
      <w:r w:rsidRPr="002F6506">
        <w:t>Sprawdzanie czy wbudowane materiały posiadają odpowiednie atesty, certyfikaty i gwarancje, odbiór tych dokumentów podczas odbioru końcowego robót,</w:t>
      </w:r>
    </w:p>
    <w:p w:rsidR="00222A0B" w:rsidRPr="002F6506" w:rsidRDefault="00222A0B" w:rsidP="00EA461B">
      <w:pPr>
        <w:numPr>
          <w:ilvl w:val="0"/>
          <w:numId w:val="4"/>
        </w:numPr>
        <w:spacing w:after="0"/>
        <w:jc w:val="both"/>
      </w:pPr>
      <w:r w:rsidRPr="002F6506">
        <w:t>Wizytowanie prowadzonej budowy w częstotliwo</w:t>
      </w:r>
      <w:r>
        <w:t>ści gwarantującej prawidłową</w:t>
      </w:r>
      <w:r w:rsidRPr="002F6506">
        <w:t xml:space="preserve"> kontrolę, </w:t>
      </w:r>
      <w:r>
        <w:t xml:space="preserve">tj. codziennie </w:t>
      </w:r>
      <w:r w:rsidRPr="002F6506">
        <w:t xml:space="preserve">w tym bezwzględnie </w:t>
      </w:r>
      <w:r>
        <w:t xml:space="preserve">inspektor zobowiązany jest do uczestnictwa </w:t>
      </w:r>
      <w:r w:rsidRPr="002F6506">
        <w:t>przy odbiorach robót zanikających lub ulegających zakryciu. W razie konieczności wizyty mają być potwierdzone wpisami do dziennika budowy,</w:t>
      </w:r>
    </w:p>
    <w:p w:rsidR="00222A0B" w:rsidRDefault="00222A0B" w:rsidP="00EA461B">
      <w:pPr>
        <w:numPr>
          <w:ilvl w:val="0"/>
          <w:numId w:val="4"/>
        </w:numPr>
        <w:spacing w:after="0"/>
        <w:jc w:val="both"/>
      </w:pPr>
      <w:r w:rsidRPr="002F6506">
        <w:t>Kontrola poprawności wykonania robót pod kątem zgodności z przekazaną dokumentacją projektową i umową zawartą na ich wykonanie.</w:t>
      </w:r>
      <w:r>
        <w:t xml:space="preserve"> </w:t>
      </w:r>
    </w:p>
    <w:p w:rsidR="00222A0B" w:rsidRDefault="00222A0B" w:rsidP="00EA461B">
      <w:pPr>
        <w:numPr>
          <w:ilvl w:val="0"/>
          <w:numId w:val="4"/>
        </w:numPr>
        <w:spacing w:after="0"/>
        <w:jc w:val="both"/>
      </w:pPr>
      <w:r>
        <w:t>Kontrola prawidłowego przechowywania dokumentów budowy.</w:t>
      </w:r>
    </w:p>
    <w:p w:rsidR="00222A0B" w:rsidRDefault="00222A0B" w:rsidP="00EA461B">
      <w:pPr>
        <w:numPr>
          <w:ilvl w:val="0"/>
          <w:numId w:val="4"/>
        </w:numPr>
        <w:spacing w:after="0"/>
        <w:jc w:val="both"/>
      </w:pPr>
      <w:r>
        <w:t>Kontrola i ocena przedkładanych świadectw jakości oraz atestów na materiały i elementy sprowadzane z zewnątrz.</w:t>
      </w:r>
    </w:p>
    <w:p w:rsidR="00222A0B" w:rsidRDefault="00222A0B" w:rsidP="00EA461B">
      <w:pPr>
        <w:numPr>
          <w:ilvl w:val="0"/>
          <w:numId w:val="4"/>
        </w:numPr>
        <w:spacing w:after="0"/>
        <w:jc w:val="both"/>
      </w:pPr>
      <w:r>
        <w:t>Sprawdzanie świadectw dokumentujących przeprowadzenie legalizacji i wykalibrowania sprzętu do pomiarów i badań, używanego przez Wykonawcę i na tej podstawie – dopuszczenie do użytku.</w:t>
      </w:r>
    </w:p>
    <w:p w:rsidR="00222A0B" w:rsidRDefault="00222A0B" w:rsidP="00EA461B">
      <w:pPr>
        <w:numPr>
          <w:ilvl w:val="0"/>
          <w:numId w:val="4"/>
        </w:numPr>
        <w:spacing w:after="0"/>
        <w:jc w:val="both"/>
      </w:pPr>
      <w:r>
        <w:t>Kontrolowanie sposobu składowania i przechowywania materiałów oraz uporządkowania miejsca składowania po zakończeniu robót.</w:t>
      </w:r>
    </w:p>
    <w:p w:rsidR="00222A0B" w:rsidRDefault="00222A0B" w:rsidP="00EA461B">
      <w:pPr>
        <w:numPr>
          <w:ilvl w:val="0"/>
          <w:numId w:val="4"/>
        </w:numPr>
        <w:spacing w:after="0"/>
        <w:jc w:val="both"/>
      </w:pPr>
      <w:r>
        <w:t>Dopilnowanie prawidłowego zabezpieczenia przez Wykonawcę terenu budowy.</w:t>
      </w:r>
    </w:p>
    <w:p w:rsidR="00222A0B" w:rsidRDefault="00222A0B" w:rsidP="00EA461B">
      <w:pPr>
        <w:numPr>
          <w:ilvl w:val="0"/>
          <w:numId w:val="4"/>
        </w:numPr>
        <w:spacing w:after="0"/>
        <w:jc w:val="both"/>
      </w:pPr>
      <w:r>
        <w:t>Kontrolowanie wytwórni materiałów, prefabrykatów, wytwórni betonu i mas bitumicznych w celu potwierdzenia zgodności i akceptacji stosowanych metod wytwarzania.</w:t>
      </w:r>
    </w:p>
    <w:p w:rsidR="00222A0B" w:rsidRPr="002F6506" w:rsidRDefault="00222A0B" w:rsidP="00EA461B">
      <w:pPr>
        <w:numPr>
          <w:ilvl w:val="0"/>
          <w:numId w:val="4"/>
        </w:numPr>
        <w:spacing w:after="0"/>
        <w:jc w:val="both"/>
        <w:rPr>
          <w:rFonts w:cs="Times New Roman"/>
        </w:rPr>
      </w:pPr>
      <w:r>
        <w:t>Egzekwowanie od Wykonawcy dodatkowych badań i pomiarów, względnie przeprowadzanie badań niezależnych – w przypadku wątpliwości co do wiarygodności badań Wykonawcy.</w:t>
      </w:r>
    </w:p>
    <w:p w:rsidR="00222A0B" w:rsidRPr="002F6506" w:rsidRDefault="00222A0B" w:rsidP="00EA461B">
      <w:pPr>
        <w:numPr>
          <w:ilvl w:val="0"/>
          <w:numId w:val="4"/>
        </w:numPr>
        <w:spacing w:after="0"/>
        <w:jc w:val="both"/>
      </w:pPr>
      <w:r w:rsidRPr="002F6506">
        <w:t>Każdorazowe, niezwłoczne zgłaszanie Zamawiającemu wszelkich trudności i problemów wynikłych w trakcie realizacji nadzorowanych prac, w tym w szczególności wszystkich przerw i opóźnień w wykonywaniu prac, trwających powyżej 3 dni.</w:t>
      </w:r>
    </w:p>
    <w:p w:rsidR="00222A0B" w:rsidRPr="002F6506" w:rsidRDefault="00222A0B" w:rsidP="00EA461B">
      <w:pPr>
        <w:numPr>
          <w:ilvl w:val="0"/>
          <w:numId w:val="4"/>
        </w:numPr>
        <w:spacing w:after="0"/>
        <w:jc w:val="both"/>
      </w:pPr>
      <w:r w:rsidRPr="002F6506">
        <w:t>Współuczestnictwo w występowaniu Zamawiającego w celu uzyskania decyzji pozwolenia na użytkowanie obiektu.</w:t>
      </w:r>
    </w:p>
    <w:p w:rsidR="00222A0B" w:rsidRPr="002F6506" w:rsidRDefault="00222A0B" w:rsidP="00EA461B">
      <w:pPr>
        <w:numPr>
          <w:ilvl w:val="0"/>
          <w:numId w:val="4"/>
        </w:numPr>
        <w:spacing w:after="0"/>
        <w:jc w:val="both"/>
      </w:pPr>
      <w:r w:rsidRPr="002F6506">
        <w:t>Końcowe rozliczenie przedsięwzięcia.</w:t>
      </w:r>
    </w:p>
    <w:p w:rsidR="00222A0B" w:rsidRDefault="00222A0B" w:rsidP="00EE24BD">
      <w:pPr>
        <w:spacing w:after="0"/>
        <w:ind w:left="720"/>
        <w:jc w:val="both"/>
        <w:rPr>
          <w:rFonts w:cs="Times New Roman"/>
          <w:sz w:val="20"/>
          <w:szCs w:val="20"/>
        </w:rPr>
      </w:pPr>
    </w:p>
    <w:p w:rsidR="00222A0B" w:rsidRPr="00926C8A" w:rsidRDefault="00222A0B" w:rsidP="00EE24BD">
      <w:pPr>
        <w:spacing w:after="0"/>
        <w:ind w:left="720" w:hanging="436"/>
        <w:jc w:val="both"/>
        <w:rPr>
          <w:b/>
          <w:bCs/>
        </w:rPr>
      </w:pPr>
      <w:r w:rsidRPr="00926C8A">
        <w:rPr>
          <w:b/>
          <w:bCs/>
        </w:rPr>
        <w:t>Inspektor nadzoru, w ramach umowy na roboty, nie będzie miał prawa:</w:t>
      </w:r>
    </w:p>
    <w:p w:rsidR="00222A0B" w:rsidRPr="00926C8A" w:rsidRDefault="00222A0B" w:rsidP="00EE24BD">
      <w:pPr>
        <w:spacing w:after="0"/>
        <w:ind w:left="720" w:hanging="436"/>
        <w:jc w:val="both"/>
        <w:rPr>
          <w:b/>
          <w:bCs/>
        </w:rPr>
      </w:pPr>
    </w:p>
    <w:p w:rsidR="00222A0B" w:rsidRPr="00926C8A" w:rsidRDefault="00222A0B" w:rsidP="004A14C6">
      <w:pPr>
        <w:pStyle w:val="ListParagraph"/>
        <w:numPr>
          <w:ilvl w:val="0"/>
          <w:numId w:val="10"/>
        </w:numPr>
        <w:spacing w:after="0"/>
        <w:jc w:val="both"/>
      </w:pPr>
      <w:r w:rsidRPr="00926C8A">
        <w:t>Zwolnić Wykonawcy robót z jakichkolwiek zobowiązań lub odpowiedzialności wynikających z jego umowy.</w:t>
      </w:r>
    </w:p>
    <w:p w:rsidR="00222A0B" w:rsidRPr="00926C8A" w:rsidRDefault="00222A0B" w:rsidP="004A14C6">
      <w:pPr>
        <w:pStyle w:val="ListParagraph"/>
        <w:numPr>
          <w:ilvl w:val="0"/>
          <w:numId w:val="10"/>
        </w:numPr>
        <w:spacing w:after="0"/>
        <w:jc w:val="both"/>
      </w:pPr>
      <w:r w:rsidRPr="00926C8A">
        <w:t>Zawierać umów z wykonawcami robót i innymi osobami czy instytucjami w imieniu Zamawiającego.</w:t>
      </w:r>
    </w:p>
    <w:p w:rsidR="00222A0B" w:rsidRPr="00926C8A" w:rsidRDefault="00222A0B" w:rsidP="004A14C6">
      <w:pPr>
        <w:pStyle w:val="ListParagraph"/>
        <w:spacing w:after="0"/>
        <w:jc w:val="both"/>
        <w:rPr>
          <w:rFonts w:cs="Times New Roman"/>
        </w:rPr>
      </w:pPr>
    </w:p>
    <w:p w:rsidR="00222A0B" w:rsidRPr="00926C8A" w:rsidRDefault="00222A0B" w:rsidP="004A14C6">
      <w:pPr>
        <w:spacing w:after="0"/>
        <w:ind w:left="284"/>
        <w:jc w:val="both"/>
        <w:rPr>
          <w:b/>
          <w:bCs/>
        </w:rPr>
      </w:pPr>
      <w:r w:rsidRPr="00926C8A">
        <w:rPr>
          <w:b/>
          <w:bCs/>
        </w:rPr>
        <w:t>Urlop lub nieobecność Inspektora Nadzoru</w:t>
      </w:r>
    </w:p>
    <w:p w:rsidR="00222A0B" w:rsidRPr="00926C8A" w:rsidRDefault="00222A0B" w:rsidP="004A14C6">
      <w:pPr>
        <w:spacing w:after="0"/>
        <w:ind w:left="284"/>
        <w:jc w:val="both"/>
        <w:rPr>
          <w:b/>
          <w:bCs/>
        </w:rPr>
      </w:pPr>
    </w:p>
    <w:p w:rsidR="00222A0B" w:rsidRPr="00926C8A" w:rsidRDefault="00222A0B" w:rsidP="004A14C6">
      <w:pPr>
        <w:spacing w:after="0"/>
        <w:ind w:left="426"/>
        <w:jc w:val="both"/>
        <w:rPr>
          <w:rFonts w:cs="Times New Roman"/>
        </w:rPr>
      </w:pPr>
      <w:r w:rsidRPr="00926C8A">
        <w:t>Podczas nieobecności Inspektora Nadzoru, wynikającej z okresu wakacyjnego lub choroby, Inspektor Nadzoru ma zapewnić zastępstwo krótkoterminowe dla uniknięcia opóźnień w realizacji robót. Takie zastępstwo będzie wcześniej uzgodnione i zaaprobowane przez Zamawiającego.</w:t>
      </w:r>
      <w:r>
        <w:t xml:space="preserve"> Odpowiedzialność osoby wyznaczonej na zastępstwo jest w takim wypadku solidarna, a Zamawiający może żądać całości lub części świadczenia (wykonania umówionej usługi lub wypłaty odszkodowania) łącznie od obydwu lub od każdego z osobna. Spełnienie świadczenia przez jednego z nich zwalnia z obowiązku również tego drugiego.</w:t>
      </w:r>
    </w:p>
    <w:p w:rsidR="00222A0B" w:rsidRPr="00926C8A" w:rsidRDefault="00222A0B" w:rsidP="004A14C6">
      <w:pPr>
        <w:spacing w:after="0"/>
        <w:ind w:left="426"/>
        <w:jc w:val="both"/>
        <w:rPr>
          <w:rFonts w:cs="Times New Roman"/>
        </w:rPr>
      </w:pPr>
    </w:p>
    <w:p w:rsidR="00222A0B" w:rsidRPr="00926C8A" w:rsidRDefault="00222A0B" w:rsidP="003933FD">
      <w:pPr>
        <w:spacing w:after="0"/>
        <w:ind w:left="284"/>
        <w:jc w:val="both"/>
        <w:rPr>
          <w:b/>
          <w:bCs/>
        </w:rPr>
      </w:pPr>
      <w:r w:rsidRPr="00926C8A">
        <w:rPr>
          <w:b/>
          <w:bCs/>
        </w:rPr>
        <w:t>Wymagania dla Inspektora Nadzoru</w:t>
      </w:r>
    </w:p>
    <w:p w:rsidR="00222A0B" w:rsidRPr="00926C8A" w:rsidRDefault="00222A0B" w:rsidP="003933FD">
      <w:pPr>
        <w:spacing w:after="0"/>
        <w:ind w:left="284"/>
        <w:jc w:val="both"/>
        <w:rPr>
          <w:b/>
          <w:bCs/>
        </w:rPr>
      </w:pPr>
    </w:p>
    <w:p w:rsidR="00222A0B" w:rsidRDefault="00222A0B" w:rsidP="003933FD">
      <w:pPr>
        <w:spacing w:after="0"/>
        <w:ind w:left="426"/>
        <w:jc w:val="both"/>
      </w:pPr>
      <w:r>
        <w:t>Inspektor Nadzoru musi posiadać:</w:t>
      </w:r>
    </w:p>
    <w:p w:rsidR="00222A0B" w:rsidRDefault="00222A0B" w:rsidP="00D1596E">
      <w:pPr>
        <w:pStyle w:val="ListParagraph"/>
        <w:numPr>
          <w:ilvl w:val="0"/>
          <w:numId w:val="15"/>
        </w:numPr>
        <w:spacing w:after="0"/>
        <w:jc w:val="both"/>
      </w:pPr>
      <w:r>
        <w:t>uprawnienia wykonawcze do pełnienia samodzielnych funkcji technicznych w budownictwie,</w:t>
      </w:r>
    </w:p>
    <w:p w:rsidR="00222A0B" w:rsidRDefault="00222A0B" w:rsidP="00D1596E">
      <w:pPr>
        <w:pStyle w:val="ListParagraph"/>
        <w:numPr>
          <w:ilvl w:val="0"/>
          <w:numId w:val="15"/>
        </w:numPr>
        <w:spacing w:after="0"/>
        <w:jc w:val="both"/>
      </w:pPr>
      <w:r>
        <w:t>wiedzę z zakresu prawa budowlanego i polskich norm budowlanych,</w:t>
      </w:r>
    </w:p>
    <w:p w:rsidR="00222A0B" w:rsidRDefault="00222A0B" w:rsidP="00D1596E">
      <w:pPr>
        <w:pStyle w:val="ListParagraph"/>
        <w:numPr>
          <w:ilvl w:val="0"/>
          <w:numId w:val="15"/>
        </w:numPr>
        <w:spacing w:after="0"/>
        <w:jc w:val="both"/>
      </w:pPr>
      <w:r>
        <w:t>wykształcenie techniczne i praktykę zawodową dostosowaną do rodzaju oraz stopnia skomplikowania robót,</w:t>
      </w:r>
    </w:p>
    <w:p w:rsidR="00222A0B" w:rsidRDefault="00222A0B" w:rsidP="00D1596E">
      <w:pPr>
        <w:pStyle w:val="ListParagraph"/>
        <w:numPr>
          <w:ilvl w:val="0"/>
          <w:numId w:val="15"/>
        </w:numPr>
        <w:spacing w:after="0"/>
        <w:jc w:val="both"/>
      </w:pPr>
      <w:r>
        <w:t>być członkiem odpowiedniej izby samorządu zawodowego, posiadać wymagane zaświadczenia,</w:t>
      </w:r>
    </w:p>
    <w:p w:rsidR="00222A0B" w:rsidRDefault="00222A0B" w:rsidP="00D1596E">
      <w:pPr>
        <w:pStyle w:val="ListParagraph"/>
        <w:numPr>
          <w:ilvl w:val="0"/>
          <w:numId w:val="15"/>
        </w:numPr>
        <w:spacing w:after="0"/>
        <w:jc w:val="both"/>
      </w:pPr>
      <w:r>
        <w:t>posiadać wiedzę z zakresu kosztorysowania robót danej branży</w:t>
      </w:r>
    </w:p>
    <w:p w:rsidR="00222A0B" w:rsidRDefault="00222A0B" w:rsidP="00D1596E">
      <w:pPr>
        <w:pStyle w:val="ListParagraph"/>
        <w:numPr>
          <w:ilvl w:val="0"/>
          <w:numId w:val="15"/>
        </w:numPr>
        <w:spacing w:after="0"/>
        <w:jc w:val="both"/>
      </w:pPr>
      <w:r>
        <w:t>posiadać ważne ubezpieczenie od odpowiedzialności cywilnej,</w:t>
      </w:r>
    </w:p>
    <w:p w:rsidR="00222A0B" w:rsidRDefault="00222A0B" w:rsidP="00F21012">
      <w:pPr>
        <w:pStyle w:val="ListParagraph"/>
        <w:spacing w:after="0"/>
        <w:ind w:left="1200"/>
        <w:jc w:val="both"/>
        <w:rPr>
          <w:rFonts w:cs="Times New Roman"/>
        </w:rPr>
      </w:pPr>
    </w:p>
    <w:p w:rsidR="00222A0B" w:rsidRPr="00926C8A" w:rsidRDefault="00222A0B" w:rsidP="003933FD">
      <w:pPr>
        <w:spacing w:after="0"/>
        <w:ind w:left="426"/>
        <w:jc w:val="both"/>
      </w:pPr>
      <w:r w:rsidRPr="00926C8A">
        <w:t xml:space="preserve">Inspektor Nadzoru zobowiązany jest nadzorować budowę w takich odstępach czasu aby zapewniona była prawidłowa skuteczność nadzoru </w:t>
      </w:r>
      <w:r>
        <w:t xml:space="preserve">(minimum raz dziennie) </w:t>
      </w:r>
      <w:r w:rsidRPr="00926C8A">
        <w:t xml:space="preserve">oraz </w:t>
      </w:r>
      <w:r>
        <w:t xml:space="preserve">do </w:t>
      </w:r>
      <w:r w:rsidRPr="00926C8A">
        <w:t>udziału w naradach technicznych powoływanych do oceny lub rozstrzygnięcia technicznych spraw budowy w toku jej realizacji. Inspektor Nadzoru zobowiązany jest do stawienia się na każde telefoniczne</w:t>
      </w:r>
      <w:r>
        <w:t xml:space="preserve"> lub mailowe</w:t>
      </w:r>
      <w:r w:rsidRPr="00926C8A">
        <w:t xml:space="preserve"> we</w:t>
      </w:r>
      <w:r>
        <w:t xml:space="preserve">zwanie Zamawiającego w ciągu …….. </w:t>
      </w:r>
      <w:r w:rsidRPr="00926C8A">
        <w:t>godzin od powiadomienia.</w:t>
      </w:r>
    </w:p>
    <w:p w:rsidR="00222A0B" w:rsidRPr="00926C8A" w:rsidRDefault="00222A0B" w:rsidP="003933FD">
      <w:pPr>
        <w:spacing w:after="0"/>
        <w:ind w:left="426"/>
        <w:jc w:val="both"/>
      </w:pPr>
    </w:p>
    <w:p w:rsidR="00222A0B" w:rsidRPr="00B80B0D" w:rsidRDefault="00222A0B" w:rsidP="003933FD">
      <w:pPr>
        <w:spacing w:after="0"/>
        <w:ind w:left="284"/>
        <w:jc w:val="both"/>
        <w:rPr>
          <w:b/>
          <w:bCs/>
        </w:rPr>
      </w:pPr>
      <w:r w:rsidRPr="00B80B0D">
        <w:rPr>
          <w:b/>
          <w:bCs/>
        </w:rPr>
        <w:t>Wynagrodzenie Inspektora Nadzoru</w:t>
      </w:r>
    </w:p>
    <w:p w:rsidR="00222A0B" w:rsidRPr="00926C8A" w:rsidRDefault="00222A0B" w:rsidP="003933FD">
      <w:pPr>
        <w:spacing w:after="0"/>
        <w:ind w:left="284"/>
        <w:jc w:val="both"/>
        <w:rPr>
          <w:rFonts w:cs="Times New Roman"/>
          <w:b/>
          <w:bCs/>
        </w:rPr>
      </w:pPr>
    </w:p>
    <w:p w:rsidR="00222A0B" w:rsidRPr="00926C8A" w:rsidRDefault="00222A0B" w:rsidP="003933FD">
      <w:pPr>
        <w:spacing w:after="0"/>
        <w:ind w:left="426"/>
        <w:jc w:val="both"/>
      </w:pPr>
      <w:r w:rsidRPr="00926C8A">
        <w:t>Wynagrodzenie inspektora Nadzoru, zaoferowane w ofercie, winno obejmować wszystkie czynności związane z realizacją przedmiotu zamówienia, zawierać wszelkie koszty niezbędne do prawidłowej realizacji przedmiotu zamówienia.</w:t>
      </w:r>
    </w:p>
    <w:p w:rsidR="00222A0B" w:rsidRPr="00926C8A" w:rsidRDefault="00222A0B" w:rsidP="003933FD">
      <w:pPr>
        <w:spacing w:after="0"/>
        <w:ind w:left="426"/>
        <w:jc w:val="both"/>
      </w:pPr>
    </w:p>
    <w:p w:rsidR="00222A0B" w:rsidRPr="00926C8A" w:rsidRDefault="00222A0B" w:rsidP="003933FD">
      <w:pPr>
        <w:spacing w:after="0"/>
        <w:ind w:left="426"/>
        <w:jc w:val="both"/>
      </w:pPr>
    </w:p>
    <w:p w:rsidR="00222A0B" w:rsidRPr="00926C8A" w:rsidRDefault="00222A0B" w:rsidP="00E46B6A">
      <w:pPr>
        <w:spacing w:after="0"/>
        <w:ind w:left="284"/>
        <w:jc w:val="both"/>
        <w:rPr>
          <w:b/>
          <w:bCs/>
        </w:rPr>
      </w:pPr>
      <w:r w:rsidRPr="00926C8A">
        <w:rPr>
          <w:b/>
          <w:bCs/>
        </w:rPr>
        <w:t>Pozostałe Wymagania</w:t>
      </w:r>
    </w:p>
    <w:p w:rsidR="00222A0B" w:rsidRPr="00926C8A" w:rsidRDefault="00222A0B" w:rsidP="00E46B6A">
      <w:pPr>
        <w:spacing w:after="0"/>
        <w:ind w:left="284"/>
        <w:jc w:val="both"/>
        <w:rPr>
          <w:b/>
          <w:bCs/>
        </w:rPr>
      </w:pPr>
    </w:p>
    <w:p w:rsidR="00222A0B" w:rsidRPr="00926C8A" w:rsidRDefault="00222A0B" w:rsidP="00E46B6A">
      <w:pPr>
        <w:pStyle w:val="ListParagraph"/>
        <w:numPr>
          <w:ilvl w:val="0"/>
          <w:numId w:val="11"/>
        </w:numPr>
        <w:spacing w:after="0"/>
        <w:jc w:val="both"/>
      </w:pPr>
      <w:r w:rsidRPr="00926C8A">
        <w:t>Niezależnie od zakresu obowiązków określonych powyżej, do zadań Inspektora Nadzoru należy wykonywanie wszystkich innych czynności określonych w umowie oraz wynikających z obowiązującego prawa, w tym w szczególności ustawy Prawo Budowlane.</w:t>
      </w:r>
    </w:p>
    <w:p w:rsidR="00222A0B" w:rsidRPr="00926C8A" w:rsidRDefault="00222A0B" w:rsidP="00E46B6A">
      <w:pPr>
        <w:pStyle w:val="ListParagraph"/>
        <w:numPr>
          <w:ilvl w:val="0"/>
          <w:numId w:val="11"/>
        </w:numPr>
        <w:spacing w:after="0"/>
        <w:jc w:val="both"/>
      </w:pPr>
      <w:r w:rsidRPr="00926C8A">
        <w:t xml:space="preserve">Inspektor Nadzoru w uzgodnieniu z Zamawiającym, podejmie wszelkie czynności, niewymienione w niniejszym OPZ / Umowie i / lub Umowie na roboty, jakie okażą się niezbędne dla prawidłowego przebiegu realizacji robót i/ lub realizacji Przedsięwzięcia, a także dla zabezpieczenia interesów Zamawiającego. </w:t>
      </w:r>
    </w:p>
    <w:p w:rsidR="00222A0B" w:rsidRPr="00926C8A" w:rsidRDefault="00222A0B" w:rsidP="00E46B6A">
      <w:pPr>
        <w:pStyle w:val="ListParagraph"/>
        <w:numPr>
          <w:ilvl w:val="0"/>
          <w:numId w:val="11"/>
        </w:numPr>
        <w:spacing w:after="0"/>
        <w:jc w:val="both"/>
      </w:pPr>
      <w:r w:rsidRPr="00926C8A">
        <w:t>Inspektor Nadzoru będzie wykonywał swoje obowiązki w ścisłej współpracy z Zamawiającym i będzie przestrzegał wymagań Zamawiającego.</w:t>
      </w:r>
    </w:p>
    <w:p w:rsidR="00222A0B" w:rsidRPr="00926C8A" w:rsidRDefault="00222A0B" w:rsidP="00E46B6A">
      <w:pPr>
        <w:pStyle w:val="ListParagraph"/>
        <w:numPr>
          <w:ilvl w:val="0"/>
          <w:numId w:val="11"/>
        </w:numPr>
        <w:spacing w:after="0"/>
        <w:jc w:val="both"/>
      </w:pPr>
      <w:r w:rsidRPr="00926C8A">
        <w:t>Inspektor Nadzoru będzie niezwłocznie informował Zamawiającego o występujących i/lub przewidywanych problemach oraz natychmiast podejmował działania zapobiegawcze i naprawcze.</w:t>
      </w:r>
    </w:p>
    <w:p w:rsidR="00222A0B" w:rsidRPr="00926C8A" w:rsidRDefault="00222A0B" w:rsidP="00E46B6A">
      <w:pPr>
        <w:pStyle w:val="ListParagraph"/>
        <w:numPr>
          <w:ilvl w:val="0"/>
          <w:numId w:val="11"/>
        </w:numPr>
        <w:spacing w:after="0"/>
        <w:jc w:val="both"/>
      </w:pPr>
      <w:r w:rsidRPr="00926C8A">
        <w:t>Inspektor Nadzoru będzie koordynował p</w:t>
      </w:r>
      <w:r>
        <w:t>racę Wykonawcy robót ………………..</w:t>
      </w:r>
      <w:r w:rsidRPr="00926C8A">
        <w:t xml:space="preserve"> na terenie budowy i </w:t>
      </w:r>
      <w:r>
        <w:t xml:space="preserve">brał udział w </w:t>
      </w:r>
      <w:r w:rsidRPr="00926C8A">
        <w:t>rozstrzyga</w:t>
      </w:r>
      <w:r>
        <w:t>niu ewentualnych sporów</w:t>
      </w:r>
      <w:r w:rsidRPr="00926C8A">
        <w:t xml:space="preserve"> i rozbieżności.</w:t>
      </w:r>
    </w:p>
    <w:p w:rsidR="00222A0B" w:rsidRPr="00604751" w:rsidRDefault="00222A0B" w:rsidP="00604751">
      <w:pPr>
        <w:pStyle w:val="ListParagraph"/>
        <w:numPr>
          <w:ilvl w:val="0"/>
          <w:numId w:val="11"/>
        </w:numPr>
        <w:spacing w:after="0"/>
        <w:jc w:val="both"/>
        <w:rPr>
          <w:rFonts w:cs="Times New Roman"/>
        </w:rPr>
      </w:pPr>
      <w:r w:rsidRPr="00926C8A">
        <w:t>Godziny pracy Inspektora Nadzoru muszą być dostosowane do czasu pracy wykonawcy robót</w:t>
      </w:r>
      <w:r>
        <w:t xml:space="preserve"> budowlanych</w:t>
      </w:r>
    </w:p>
    <w:p w:rsidR="00222A0B" w:rsidRPr="00926C8A" w:rsidRDefault="00222A0B" w:rsidP="00EA461B">
      <w:pPr>
        <w:keepLines/>
        <w:widowControl w:val="0"/>
        <w:tabs>
          <w:tab w:val="left" w:pos="-2977"/>
        </w:tabs>
        <w:spacing w:after="0"/>
        <w:ind w:left="426"/>
        <w:jc w:val="both"/>
      </w:pPr>
      <w:r w:rsidRPr="00926C8A">
        <w:t>Załączniki:</w:t>
      </w:r>
    </w:p>
    <w:p w:rsidR="00222A0B" w:rsidRPr="00926C8A" w:rsidRDefault="00222A0B" w:rsidP="00EA461B">
      <w:pPr>
        <w:keepLines/>
        <w:widowControl w:val="0"/>
        <w:tabs>
          <w:tab w:val="left" w:pos="-2977"/>
        </w:tabs>
        <w:spacing w:after="0"/>
        <w:ind w:left="426"/>
        <w:jc w:val="both"/>
      </w:pPr>
    </w:p>
    <w:p w:rsidR="00222A0B" w:rsidRPr="00926C8A" w:rsidRDefault="00222A0B" w:rsidP="000C13CC">
      <w:pPr>
        <w:keepLines/>
        <w:widowControl w:val="0"/>
        <w:tabs>
          <w:tab w:val="left" w:pos="-2977"/>
        </w:tabs>
        <w:spacing w:after="0"/>
        <w:ind w:left="786"/>
        <w:jc w:val="both"/>
        <w:rPr>
          <w:rFonts w:cs="Times New Roman"/>
          <w:i/>
          <w:iCs/>
        </w:rPr>
      </w:pPr>
    </w:p>
    <w:p w:rsidR="00222A0B" w:rsidRPr="000C13CC" w:rsidRDefault="00222A0B" w:rsidP="000C13CC">
      <w:pPr>
        <w:keepLines/>
        <w:widowControl w:val="0"/>
        <w:numPr>
          <w:ilvl w:val="0"/>
          <w:numId w:val="7"/>
        </w:numPr>
        <w:tabs>
          <w:tab w:val="left" w:pos="-2977"/>
        </w:tabs>
        <w:spacing w:after="0"/>
        <w:ind w:left="786"/>
        <w:jc w:val="both"/>
        <w:rPr>
          <w:i/>
          <w:iCs/>
        </w:rPr>
      </w:pPr>
      <w:r w:rsidRPr="000C13CC">
        <w:rPr>
          <w:i/>
          <w:iCs/>
        </w:rPr>
        <w:t>Dokumentacja projektowa, przedmiary, STWiOR,  - wersja elektroniczna nieedytowalna CD szt.1</w:t>
      </w:r>
    </w:p>
    <w:p w:rsidR="00222A0B" w:rsidRPr="009565CD" w:rsidRDefault="00222A0B" w:rsidP="000C13CC">
      <w:pPr>
        <w:keepLines/>
        <w:widowControl w:val="0"/>
        <w:numPr>
          <w:ilvl w:val="0"/>
          <w:numId w:val="7"/>
        </w:numPr>
        <w:tabs>
          <w:tab w:val="left" w:pos="-2977"/>
        </w:tabs>
        <w:spacing w:after="0"/>
        <w:ind w:left="786"/>
        <w:jc w:val="both"/>
        <w:rPr>
          <w:i/>
          <w:iCs/>
        </w:rPr>
      </w:pPr>
      <w:r w:rsidRPr="009565CD">
        <w:rPr>
          <w:i/>
          <w:iCs/>
        </w:rPr>
        <w:t>Wersja papierowa projektu budowlanego szt. 1 – przekazana zostanie po podpisaniu Umowy z Wykonawcą.</w:t>
      </w:r>
    </w:p>
    <w:p w:rsidR="00222A0B" w:rsidRPr="000C13CC" w:rsidRDefault="00222A0B" w:rsidP="000C13CC">
      <w:pPr>
        <w:keepLines/>
        <w:widowControl w:val="0"/>
        <w:numPr>
          <w:ilvl w:val="0"/>
          <w:numId w:val="7"/>
        </w:numPr>
        <w:tabs>
          <w:tab w:val="left" w:pos="-2977"/>
        </w:tabs>
        <w:spacing w:after="0"/>
        <w:ind w:left="786"/>
        <w:jc w:val="both"/>
        <w:rPr>
          <w:i/>
          <w:iCs/>
        </w:rPr>
      </w:pPr>
      <w:r w:rsidRPr="000C13CC">
        <w:rPr>
          <w:i/>
          <w:iCs/>
        </w:rPr>
        <w:t xml:space="preserve">Zestawienie środków do dezynfekcji </w:t>
      </w:r>
    </w:p>
    <w:p w:rsidR="00222A0B" w:rsidRPr="000C13CC" w:rsidRDefault="00222A0B" w:rsidP="000C13CC">
      <w:pPr>
        <w:keepLines/>
        <w:widowControl w:val="0"/>
        <w:numPr>
          <w:ilvl w:val="0"/>
          <w:numId w:val="7"/>
        </w:numPr>
        <w:tabs>
          <w:tab w:val="left" w:pos="-2977"/>
        </w:tabs>
        <w:spacing w:after="0"/>
        <w:ind w:left="786"/>
        <w:jc w:val="both"/>
        <w:rPr>
          <w:i/>
          <w:iCs/>
        </w:rPr>
      </w:pPr>
      <w:r w:rsidRPr="000C13CC">
        <w:rPr>
          <w:i/>
          <w:iCs/>
        </w:rPr>
        <w:t>Rys odboi załóżkowych</w:t>
      </w:r>
    </w:p>
    <w:p w:rsidR="00222A0B" w:rsidRPr="000C13CC" w:rsidRDefault="00222A0B" w:rsidP="000C13CC">
      <w:pPr>
        <w:keepLines/>
        <w:widowControl w:val="0"/>
        <w:numPr>
          <w:ilvl w:val="0"/>
          <w:numId w:val="7"/>
        </w:numPr>
        <w:tabs>
          <w:tab w:val="left" w:pos="-2977"/>
        </w:tabs>
        <w:spacing w:after="0"/>
        <w:ind w:left="786"/>
        <w:jc w:val="both"/>
        <w:rPr>
          <w:i/>
          <w:iCs/>
        </w:rPr>
      </w:pPr>
      <w:r w:rsidRPr="000C13CC">
        <w:rPr>
          <w:i/>
          <w:iCs/>
        </w:rPr>
        <w:t>Zakres drogi do remontu</w:t>
      </w:r>
    </w:p>
    <w:p w:rsidR="00222A0B" w:rsidRDefault="00222A0B" w:rsidP="000C13CC">
      <w:pPr>
        <w:keepLines/>
        <w:widowControl w:val="0"/>
        <w:numPr>
          <w:ilvl w:val="0"/>
          <w:numId w:val="7"/>
        </w:numPr>
        <w:tabs>
          <w:tab w:val="left" w:pos="-2977"/>
        </w:tabs>
        <w:spacing w:after="0"/>
        <w:ind w:left="786"/>
        <w:jc w:val="both"/>
        <w:rPr>
          <w:rFonts w:cs="Times New Roman"/>
          <w:i/>
          <w:iCs/>
        </w:rPr>
      </w:pPr>
      <w:r w:rsidRPr="000C13CC">
        <w:rPr>
          <w:i/>
          <w:iCs/>
        </w:rPr>
        <w:t>Wytyczne dot. sali hybrydowej</w:t>
      </w:r>
    </w:p>
    <w:p w:rsidR="00222A0B" w:rsidRPr="000C13CC" w:rsidRDefault="00222A0B" w:rsidP="000C13CC">
      <w:pPr>
        <w:keepLines/>
        <w:widowControl w:val="0"/>
        <w:numPr>
          <w:ilvl w:val="0"/>
          <w:numId w:val="7"/>
        </w:numPr>
        <w:tabs>
          <w:tab w:val="left" w:pos="-2977"/>
        </w:tabs>
        <w:spacing w:after="0"/>
        <w:ind w:left="786"/>
        <w:jc w:val="both"/>
        <w:rPr>
          <w:i/>
          <w:iCs/>
        </w:rPr>
      </w:pPr>
      <w:r w:rsidRPr="000C13CC">
        <w:rPr>
          <w:i/>
          <w:iCs/>
        </w:rPr>
        <w:t>Szczegółowy opis centrali telefonicznej</w:t>
      </w:r>
    </w:p>
    <w:p w:rsidR="00222A0B" w:rsidRPr="000C13CC" w:rsidRDefault="00222A0B" w:rsidP="000C13CC">
      <w:pPr>
        <w:keepLines/>
        <w:widowControl w:val="0"/>
        <w:numPr>
          <w:ilvl w:val="0"/>
          <w:numId w:val="7"/>
        </w:numPr>
        <w:tabs>
          <w:tab w:val="left" w:pos="-2977"/>
        </w:tabs>
        <w:spacing w:after="0"/>
        <w:ind w:left="786"/>
        <w:jc w:val="both"/>
        <w:rPr>
          <w:i/>
          <w:iCs/>
        </w:rPr>
      </w:pPr>
      <w:r w:rsidRPr="000C13CC">
        <w:rPr>
          <w:i/>
          <w:iCs/>
        </w:rPr>
        <w:t>Wzór kluczyka do okien i blokady okien</w:t>
      </w:r>
    </w:p>
    <w:p w:rsidR="00222A0B" w:rsidRPr="000C13CC" w:rsidRDefault="00222A0B" w:rsidP="000C13CC">
      <w:pPr>
        <w:keepLines/>
        <w:widowControl w:val="0"/>
        <w:numPr>
          <w:ilvl w:val="0"/>
          <w:numId w:val="7"/>
        </w:numPr>
        <w:tabs>
          <w:tab w:val="left" w:pos="-2977"/>
        </w:tabs>
        <w:spacing w:after="0"/>
        <w:ind w:left="786"/>
        <w:jc w:val="both"/>
        <w:rPr>
          <w:i/>
          <w:iCs/>
        </w:rPr>
      </w:pPr>
      <w:r w:rsidRPr="000C13CC">
        <w:rPr>
          <w:i/>
          <w:iCs/>
        </w:rPr>
        <w:t>Lampy operacyjne</w:t>
      </w:r>
    </w:p>
    <w:p w:rsidR="00222A0B" w:rsidRPr="000C13CC" w:rsidRDefault="00222A0B" w:rsidP="000C13CC">
      <w:pPr>
        <w:keepLines/>
        <w:widowControl w:val="0"/>
        <w:numPr>
          <w:ilvl w:val="0"/>
          <w:numId w:val="7"/>
        </w:numPr>
        <w:tabs>
          <w:tab w:val="left" w:pos="-2977"/>
        </w:tabs>
        <w:spacing w:after="0"/>
        <w:ind w:left="786"/>
        <w:jc w:val="both"/>
        <w:rPr>
          <w:i/>
          <w:iCs/>
        </w:rPr>
      </w:pPr>
      <w:r w:rsidRPr="000C13CC">
        <w:rPr>
          <w:i/>
          <w:iCs/>
        </w:rPr>
        <w:t>Zakończenia gazów medycznych</w:t>
      </w:r>
    </w:p>
    <w:p w:rsidR="00222A0B" w:rsidRPr="000C13CC" w:rsidRDefault="00222A0B" w:rsidP="000C13CC">
      <w:pPr>
        <w:keepLines/>
        <w:widowControl w:val="0"/>
        <w:numPr>
          <w:ilvl w:val="0"/>
          <w:numId w:val="7"/>
        </w:numPr>
        <w:tabs>
          <w:tab w:val="left" w:pos="-2977"/>
        </w:tabs>
        <w:spacing w:after="0"/>
        <w:ind w:left="786"/>
        <w:jc w:val="both"/>
        <w:rPr>
          <w:i/>
          <w:iCs/>
        </w:rPr>
      </w:pPr>
      <w:r w:rsidRPr="000C13CC">
        <w:rPr>
          <w:i/>
          <w:iCs/>
        </w:rPr>
        <w:t>Wykończenia ścian, sufitów, drzwi okien, szaf wbudowanych</w:t>
      </w:r>
    </w:p>
    <w:p w:rsidR="00222A0B" w:rsidRPr="000C13CC" w:rsidRDefault="00222A0B" w:rsidP="000C13CC">
      <w:pPr>
        <w:keepLines/>
        <w:widowControl w:val="0"/>
        <w:numPr>
          <w:ilvl w:val="0"/>
          <w:numId w:val="7"/>
        </w:numPr>
        <w:tabs>
          <w:tab w:val="left" w:pos="-2977"/>
        </w:tabs>
        <w:spacing w:after="0"/>
        <w:ind w:left="786"/>
        <w:jc w:val="both"/>
        <w:rPr>
          <w:i/>
          <w:iCs/>
        </w:rPr>
      </w:pPr>
      <w:r w:rsidRPr="000C13CC">
        <w:rPr>
          <w:i/>
          <w:iCs/>
        </w:rPr>
        <w:t>System zintegrowany</w:t>
      </w:r>
    </w:p>
    <w:p w:rsidR="00222A0B" w:rsidRPr="000C13CC" w:rsidRDefault="00222A0B" w:rsidP="000C13CC">
      <w:pPr>
        <w:keepLines/>
        <w:widowControl w:val="0"/>
        <w:numPr>
          <w:ilvl w:val="0"/>
          <w:numId w:val="7"/>
        </w:numPr>
        <w:tabs>
          <w:tab w:val="left" w:pos="-2977"/>
        </w:tabs>
        <w:spacing w:after="0"/>
        <w:ind w:left="786"/>
        <w:jc w:val="both"/>
        <w:rPr>
          <w:i/>
          <w:iCs/>
        </w:rPr>
      </w:pPr>
      <w:r w:rsidRPr="000C13CC">
        <w:rPr>
          <w:i/>
          <w:iCs/>
        </w:rPr>
        <w:t>Myjnia 3 stanowiskowa</w:t>
      </w:r>
    </w:p>
    <w:p w:rsidR="00222A0B" w:rsidRPr="000C13CC" w:rsidRDefault="00222A0B" w:rsidP="000C13CC">
      <w:pPr>
        <w:keepLines/>
        <w:widowControl w:val="0"/>
        <w:numPr>
          <w:ilvl w:val="0"/>
          <w:numId w:val="7"/>
        </w:numPr>
        <w:tabs>
          <w:tab w:val="left" w:pos="-2977"/>
        </w:tabs>
        <w:spacing w:after="0"/>
        <w:ind w:left="786"/>
        <w:jc w:val="both"/>
        <w:rPr>
          <w:i/>
          <w:iCs/>
        </w:rPr>
      </w:pPr>
      <w:r w:rsidRPr="000C13CC">
        <w:rPr>
          <w:i/>
          <w:iCs/>
        </w:rPr>
        <w:t>Klawiatura</w:t>
      </w:r>
    </w:p>
    <w:p w:rsidR="00222A0B" w:rsidRPr="000C13CC" w:rsidRDefault="00222A0B" w:rsidP="000C13CC">
      <w:pPr>
        <w:keepLines/>
        <w:widowControl w:val="0"/>
        <w:numPr>
          <w:ilvl w:val="0"/>
          <w:numId w:val="7"/>
        </w:numPr>
        <w:tabs>
          <w:tab w:val="left" w:pos="-2977"/>
        </w:tabs>
        <w:spacing w:after="0"/>
        <w:ind w:left="786"/>
        <w:jc w:val="both"/>
        <w:rPr>
          <w:i/>
          <w:iCs/>
        </w:rPr>
      </w:pPr>
      <w:r w:rsidRPr="000C13CC">
        <w:rPr>
          <w:i/>
          <w:iCs/>
        </w:rPr>
        <w:t>Katalog mebli typowych</w:t>
      </w:r>
    </w:p>
    <w:p w:rsidR="00222A0B" w:rsidRPr="00926C8A" w:rsidRDefault="00222A0B" w:rsidP="000C13CC">
      <w:pPr>
        <w:keepLines/>
        <w:widowControl w:val="0"/>
        <w:tabs>
          <w:tab w:val="left" w:pos="-2977"/>
        </w:tabs>
        <w:spacing w:after="0"/>
        <w:ind w:left="786"/>
        <w:jc w:val="both"/>
        <w:rPr>
          <w:rFonts w:cs="Times New Roman"/>
          <w:i/>
          <w:iCs/>
        </w:rPr>
      </w:pPr>
    </w:p>
    <w:p w:rsidR="00222A0B" w:rsidRPr="00926C8A" w:rsidRDefault="00222A0B" w:rsidP="008F2C0A">
      <w:pPr>
        <w:rPr>
          <w:rFonts w:cs="Times New Roman"/>
        </w:rPr>
      </w:pPr>
    </w:p>
    <w:sectPr w:rsidR="00222A0B" w:rsidRPr="00926C8A" w:rsidSect="00216BD9">
      <w:footerReference w:type="default" r:id="rId7"/>
      <w:headerReference w:type="first" r:id="rId8"/>
      <w:footerReference w:type="first" r:id="rId9"/>
      <w:pgSz w:w="11906" w:h="16838" w:code="9"/>
      <w:pgMar w:top="1814" w:right="1418" w:bottom="1418" w:left="1418" w:header="340" w:footer="15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A0B" w:rsidRDefault="00222A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2A0B" w:rsidRDefault="00222A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0B" w:rsidRPr="00124D4A" w:rsidRDefault="00222A0B" w:rsidP="00124D4A">
    <w:pPr>
      <w:pStyle w:val="Footer"/>
      <w:rPr>
        <w:rFonts w:cs="Times New Roman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3" o:spid="_x0000_s2049" type="#_x0000_t75" alt="listownik-mono-Pomorskie-FE-UMWP-UE-EFSI-RPO2014-2020-2015-stop" style="position:absolute;margin-left:0;margin-top:785.3pt;width:553.05pt;height:15.3pt;z-index:251656704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0B" w:rsidRDefault="00222A0B" w:rsidP="00B01F08">
    <w:pPr>
      <w:pStyle w:val="Footer"/>
      <w:rPr>
        <w:rFonts w:cs="Times New Roman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2" o:spid="_x0000_s2051" type="#_x0000_t75" alt="listownik-mono-Pomorskie-FE-UMWP-UE-EFSI-RPO2014-2020-2015-stop" style="position:absolute;margin-left:21.25pt;margin-top:724.75pt;width:553.05pt;height:15.3pt;z-index:251655680;visibility:visible;mso-position-horizontal-relative:page;mso-position-vertical-relative:page" o:allowincell="f">
          <v:imagedata r:id="rId1" o:title=""/>
          <w10:wrap anchorx="page" anchory="page"/>
        </v:shape>
      </w:pict>
    </w:r>
  </w:p>
  <w:p w:rsidR="00222A0B" w:rsidRPr="00B01F08" w:rsidRDefault="00222A0B" w:rsidP="00B01F08">
    <w:pPr>
      <w:pStyle w:val="Footer"/>
      <w:rPr>
        <w:rFonts w:cs="Times New Roman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2052" type="#_x0000_t202" style="position:absolute;margin-left:260.9pt;margin-top:746.2pt;width:242.2pt;height:64.5pt;z-index:251659776;visibility:visible;mso-position-vertical-relative:page" stroked="f">
          <v:textbox>
            <w:txbxContent>
              <w:p w:rsidR="00222A0B" w:rsidRDefault="00222A0B" w:rsidP="00201666">
                <w:pPr>
                  <w:pStyle w:val="Footer"/>
                  <w:spacing w:after="0" w:line="240" w:lineRule="auto"/>
                  <w:jc w:val="right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www.copernicus.gda.pl  sekretariat@wss.gda.pl</w:t>
                </w:r>
              </w:p>
              <w:p w:rsidR="00222A0B" w:rsidRDefault="00222A0B" w:rsidP="00201666">
                <w:pPr>
                  <w:pStyle w:val="Footer"/>
                  <w:spacing w:after="0" w:line="240" w:lineRule="auto"/>
                  <w:jc w:val="right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NIP: 583-316-22-78, REGON: 221964385, KRS: 0000478705</w:t>
                </w:r>
              </w:p>
              <w:p w:rsidR="00222A0B" w:rsidRDefault="00222A0B" w:rsidP="00201666">
                <w:pPr>
                  <w:pStyle w:val="Footer"/>
                  <w:spacing w:after="0" w:line="240" w:lineRule="auto"/>
                  <w:jc w:val="right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 xml:space="preserve">Sąd Rejonowy Gdańsk-Północ w Gdańsku </w:t>
                </w:r>
              </w:p>
              <w:p w:rsidR="00222A0B" w:rsidRDefault="00222A0B" w:rsidP="00201666">
                <w:pPr>
                  <w:pStyle w:val="Footer"/>
                  <w:spacing w:after="0" w:line="240" w:lineRule="auto"/>
                  <w:jc w:val="right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Kapitał zakładowy 268 998 000PLN wpłacony w całości</w:t>
                </w:r>
              </w:p>
              <w:p w:rsidR="00222A0B" w:rsidRPr="00370301" w:rsidRDefault="00222A0B" w:rsidP="00777BF1">
                <w:pPr>
                  <w:jc w:val="right"/>
                  <w:rPr>
                    <w:rFonts w:cs="Times New Roman"/>
                    <w:sz w:val="16"/>
                    <w:szCs w:val="16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Rachunek bankowy: 72 1440 1101 0000 0000 1099 1064</w:t>
                </w:r>
              </w:p>
            </w:txbxContent>
          </v:textbox>
          <w10:wrap anchory="page"/>
        </v:shape>
      </w:pict>
    </w:r>
    <w:r>
      <w:rPr>
        <w:noProof/>
        <w:lang w:eastAsia="pl-PL"/>
      </w:rPr>
      <w:pict>
        <v:shape id="Text Box 55" o:spid="_x0000_s2053" type="#_x0000_t202" style="position:absolute;margin-left:26.85pt;margin-top:746.2pt;width:265.55pt;height:71.05pt;z-index:251658752;visibility:visible;mso-position-horizontal-relative:page;mso-position-vertical-relative:page" o:allowincell="f" filled="f" stroked="f">
          <v:textbox>
            <w:txbxContent>
              <w:p w:rsidR="00222A0B" w:rsidRDefault="00222A0B" w:rsidP="00201666">
                <w:pPr>
                  <w:pStyle w:val="Footer"/>
                  <w:spacing w:after="0" w:line="240" w:lineRule="auto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 xml:space="preserve">COPERNICUS Podmiot Leczniczy Sp. z o.o. </w:t>
                </w:r>
              </w:p>
              <w:p w:rsidR="00222A0B" w:rsidRDefault="00222A0B" w:rsidP="00201666">
                <w:pPr>
                  <w:pStyle w:val="Footer"/>
                  <w:spacing w:after="0" w:line="240" w:lineRule="auto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ul. Nowe Ogrody 1-6, 80-803 Gdańsk</w:t>
                </w:r>
              </w:p>
              <w:p w:rsidR="00222A0B" w:rsidRDefault="00222A0B" w:rsidP="00201666">
                <w:pPr>
                  <w:pStyle w:val="Footer"/>
                  <w:spacing w:after="0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Centrala telefoniczna: 58 76 40 100</w:t>
                </w:r>
              </w:p>
              <w:p w:rsidR="00222A0B" w:rsidRDefault="00222A0B" w:rsidP="00201666">
                <w:pPr>
                  <w:pStyle w:val="Footer"/>
                  <w:spacing w:after="0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 xml:space="preserve">Sekretariat Biura Zarządu: </w:t>
                </w:r>
              </w:p>
              <w:p w:rsidR="00222A0B" w:rsidRPr="00401434" w:rsidRDefault="00222A0B" w:rsidP="00201666">
                <w:pPr>
                  <w:spacing w:after="0"/>
                  <w:rPr>
                    <w:rFonts w:cs="Times New Roman"/>
                    <w:sz w:val="16"/>
                    <w:szCs w:val="16"/>
                    <w:lang w:val="en-US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58 76 40 340, 58 76 40 142, fax 58 30 21 416</w:t>
                </w:r>
              </w:p>
              <w:p w:rsidR="00222A0B" w:rsidRPr="001C6AEE" w:rsidRDefault="00222A0B" w:rsidP="00201666">
                <w:pPr>
                  <w:spacing w:after="0"/>
                  <w:rPr>
                    <w:rFonts w:cs="Times New Roman"/>
                    <w:sz w:val="16"/>
                    <w:szCs w:val="16"/>
                  </w:rPr>
                </w:pPr>
              </w:p>
              <w:p w:rsidR="00222A0B" w:rsidRPr="001C6AEE" w:rsidRDefault="00222A0B" w:rsidP="00201666">
                <w:pPr>
                  <w:spacing w:after="0"/>
                  <w:rPr>
                    <w:rFonts w:cs="Times New Roman"/>
                    <w:b/>
                    <w:bCs/>
                    <w:sz w:val="16"/>
                    <w:szCs w:val="16"/>
                  </w:rPr>
                </w:pP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A0B" w:rsidRDefault="00222A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2A0B" w:rsidRDefault="00222A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0B" w:rsidRDefault="00222A0B">
    <w:pPr>
      <w:pStyle w:val="Header"/>
      <w:rPr>
        <w:rFonts w:cs="Times New Roman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4" o:spid="_x0000_s2050" type="#_x0000_t75" alt="listownik-mono-Pomorskie-FE-UMWP-UE-EFRR-RPO2014-2020-2015-nag" style="position:absolute;margin-left:0;margin-top:19.85pt;width:552.75pt;height:59.25pt;z-index:251657728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D2F801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</w:abstractNum>
  <w:abstractNum w:abstractNumId="1">
    <w:nsid w:val="00000002"/>
    <w:multiLevelType w:val="singleLevel"/>
    <w:tmpl w:val="A9DE2AC4"/>
    <w:name w:val="WW8Num6"/>
    <w:lvl w:ilvl="0">
      <w:start w:val="1"/>
      <w:numFmt w:val="decimal"/>
      <w:lvlText w:val="%1."/>
      <w:lvlJc w:val="left"/>
      <w:pPr>
        <w:ind w:left="1146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63FACBC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3">
    <w:nsid w:val="0000000A"/>
    <w:multiLevelType w:val="multilevel"/>
    <w:tmpl w:val="EFA2D5D0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10" w:hanging="1050"/>
      </w:pPr>
    </w:lvl>
    <w:lvl w:ilvl="2">
      <w:start w:val="1"/>
      <w:numFmt w:val="decimal"/>
      <w:isLgl/>
      <w:lvlText w:val="%1.%2.%3."/>
      <w:lvlJc w:val="left"/>
      <w:pPr>
        <w:ind w:left="1410" w:hanging="1050"/>
      </w:pPr>
    </w:lvl>
    <w:lvl w:ilvl="3">
      <w:start w:val="1"/>
      <w:numFmt w:val="decimal"/>
      <w:isLgl/>
      <w:lvlText w:val="%1.%2.%3.%4."/>
      <w:lvlJc w:val="left"/>
      <w:pPr>
        <w:ind w:left="1410" w:hanging="105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025C2452"/>
    <w:multiLevelType w:val="hybridMultilevel"/>
    <w:tmpl w:val="FE4A1B22"/>
    <w:name w:val="WW8Num342"/>
    <w:lvl w:ilvl="0" w:tplc="8C2ABFE4">
      <w:start w:val="6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B3AF1C6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B7871"/>
    <w:multiLevelType w:val="hybridMultilevel"/>
    <w:tmpl w:val="883282E0"/>
    <w:lvl w:ilvl="0" w:tplc="3D065C5C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849F8"/>
    <w:multiLevelType w:val="hybridMultilevel"/>
    <w:tmpl w:val="DBCEF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C1C94"/>
    <w:multiLevelType w:val="hybridMultilevel"/>
    <w:tmpl w:val="BDE6AEBA"/>
    <w:lvl w:ilvl="0" w:tplc="8C0C2CAC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E3C2A87"/>
    <w:multiLevelType w:val="hybridMultilevel"/>
    <w:tmpl w:val="835A8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21950C5"/>
    <w:multiLevelType w:val="hybridMultilevel"/>
    <w:tmpl w:val="D3D05C0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10">
    <w:nsid w:val="5EB04352"/>
    <w:multiLevelType w:val="hybridMultilevel"/>
    <w:tmpl w:val="9F1C9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956C1"/>
    <w:multiLevelType w:val="hybridMultilevel"/>
    <w:tmpl w:val="DBCEF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67979"/>
    <w:multiLevelType w:val="hybridMultilevel"/>
    <w:tmpl w:val="516AD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10"/>
  </w:num>
  <w:num w:numId="9">
    <w:abstractNumId w:val="0"/>
    <w:lvlOverride w:ilvl="0">
      <w:startOverride w:val="1"/>
    </w:lvlOverride>
  </w:num>
  <w:num w:numId="10">
    <w:abstractNumId w:val="11"/>
  </w:num>
  <w:num w:numId="11">
    <w:abstractNumId w:val="7"/>
  </w:num>
  <w:num w:numId="12">
    <w:abstractNumId w:val="8"/>
  </w:num>
  <w:num w:numId="1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attachedTemplate r:id="rId1"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883"/>
    <w:rsid w:val="00036303"/>
    <w:rsid w:val="00061F20"/>
    <w:rsid w:val="0007310B"/>
    <w:rsid w:val="00080D83"/>
    <w:rsid w:val="00090507"/>
    <w:rsid w:val="00090BAF"/>
    <w:rsid w:val="000C13CC"/>
    <w:rsid w:val="000D283E"/>
    <w:rsid w:val="00100DBB"/>
    <w:rsid w:val="00102D66"/>
    <w:rsid w:val="00124D4A"/>
    <w:rsid w:val="00130B23"/>
    <w:rsid w:val="001B210F"/>
    <w:rsid w:val="001C6AEE"/>
    <w:rsid w:val="001C7E43"/>
    <w:rsid w:val="00200883"/>
    <w:rsid w:val="00201666"/>
    <w:rsid w:val="00216BD9"/>
    <w:rsid w:val="00222A0B"/>
    <w:rsid w:val="00241C1F"/>
    <w:rsid w:val="002425AE"/>
    <w:rsid w:val="00251DAC"/>
    <w:rsid w:val="002C6347"/>
    <w:rsid w:val="002F3AB0"/>
    <w:rsid w:val="002F6506"/>
    <w:rsid w:val="003014BD"/>
    <w:rsid w:val="00320AAC"/>
    <w:rsid w:val="00322170"/>
    <w:rsid w:val="00325198"/>
    <w:rsid w:val="0032699B"/>
    <w:rsid w:val="00335613"/>
    <w:rsid w:val="003426EC"/>
    <w:rsid w:val="0035482A"/>
    <w:rsid w:val="003619F2"/>
    <w:rsid w:val="00365645"/>
    <w:rsid w:val="00365820"/>
    <w:rsid w:val="00370301"/>
    <w:rsid w:val="003933FD"/>
    <w:rsid w:val="003C554F"/>
    <w:rsid w:val="003E3CB7"/>
    <w:rsid w:val="003F6B30"/>
    <w:rsid w:val="00401434"/>
    <w:rsid w:val="0040149C"/>
    <w:rsid w:val="00414478"/>
    <w:rsid w:val="00440B61"/>
    <w:rsid w:val="0046708E"/>
    <w:rsid w:val="0047306C"/>
    <w:rsid w:val="004861BD"/>
    <w:rsid w:val="00492BD3"/>
    <w:rsid w:val="004A14C6"/>
    <w:rsid w:val="004B622A"/>
    <w:rsid w:val="004B70BD"/>
    <w:rsid w:val="00503F80"/>
    <w:rsid w:val="0052111D"/>
    <w:rsid w:val="00537F26"/>
    <w:rsid w:val="00551602"/>
    <w:rsid w:val="005760A9"/>
    <w:rsid w:val="00576DF6"/>
    <w:rsid w:val="00594464"/>
    <w:rsid w:val="005A0BC7"/>
    <w:rsid w:val="005E6896"/>
    <w:rsid w:val="00604751"/>
    <w:rsid w:val="00605DC1"/>
    <w:rsid w:val="00621099"/>
    <w:rsid w:val="00622781"/>
    <w:rsid w:val="00640BFF"/>
    <w:rsid w:val="00656D14"/>
    <w:rsid w:val="0069621B"/>
    <w:rsid w:val="006D5D36"/>
    <w:rsid w:val="006D7630"/>
    <w:rsid w:val="006F209E"/>
    <w:rsid w:val="00727F94"/>
    <w:rsid w:val="007337EB"/>
    <w:rsid w:val="00745D18"/>
    <w:rsid w:val="00771A09"/>
    <w:rsid w:val="00776530"/>
    <w:rsid w:val="00777BF1"/>
    <w:rsid w:val="00791E8E"/>
    <w:rsid w:val="007A0109"/>
    <w:rsid w:val="007B2500"/>
    <w:rsid w:val="007D61D6"/>
    <w:rsid w:val="007E1B19"/>
    <w:rsid w:val="007F3623"/>
    <w:rsid w:val="0080667C"/>
    <w:rsid w:val="00826A02"/>
    <w:rsid w:val="00826FBA"/>
    <w:rsid w:val="00827311"/>
    <w:rsid w:val="00827F2B"/>
    <w:rsid w:val="00834BB4"/>
    <w:rsid w:val="00835187"/>
    <w:rsid w:val="00851F5D"/>
    <w:rsid w:val="00856E3A"/>
    <w:rsid w:val="0088559F"/>
    <w:rsid w:val="008945D9"/>
    <w:rsid w:val="008F2C0A"/>
    <w:rsid w:val="0091077F"/>
    <w:rsid w:val="00926C8A"/>
    <w:rsid w:val="009565CD"/>
    <w:rsid w:val="009715A7"/>
    <w:rsid w:val="009D71C1"/>
    <w:rsid w:val="009F1A46"/>
    <w:rsid w:val="009F2CF0"/>
    <w:rsid w:val="00A04690"/>
    <w:rsid w:val="00A40DD3"/>
    <w:rsid w:val="00A75F56"/>
    <w:rsid w:val="00A8311B"/>
    <w:rsid w:val="00B01F08"/>
    <w:rsid w:val="00B16E8F"/>
    <w:rsid w:val="00B30401"/>
    <w:rsid w:val="00B5227D"/>
    <w:rsid w:val="00B5533A"/>
    <w:rsid w:val="00B6637D"/>
    <w:rsid w:val="00B67753"/>
    <w:rsid w:val="00B80B0D"/>
    <w:rsid w:val="00BB034F"/>
    <w:rsid w:val="00BB76D0"/>
    <w:rsid w:val="00BC363C"/>
    <w:rsid w:val="00BE7F18"/>
    <w:rsid w:val="00C0070E"/>
    <w:rsid w:val="00C458AD"/>
    <w:rsid w:val="00C53148"/>
    <w:rsid w:val="00C62C24"/>
    <w:rsid w:val="00C635B6"/>
    <w:rsid w:val="00C97A7C"/>
    <w:rsid w:val="00C97F39"/>
    <w:rsid w:val="00CA20F9"/>
    <w:rsid w:val="00CC263D"/>
    <w:rsid w:val="00CC2FBC"/>
    <w:rsid w:val="00CE005B"/>
    <w:rsid w:val="00CF1A4A"/>
    <w:rsid w:val="00D0361A"/>
    <w:rsid w:val="00D05880"/>
    <w:rsid w:val="00D06F0B"/>
    <w:rsid w:val="00D07790"/>
    <w:rsid w:val="00D07ABC"/>
    <w:rsid w:val="00D1596E"/>
    <w:rsid w:val="00D267C0"/>
    <w:rsid w:val="00D30ADD"/>
    <w:rsid w:val="00D40AEE"/>
    <w:rsid w:val="00D43A0D"/>
    <w:rsid w:val="00D46867"/>
    <w:rsid w:val="00D526F3"/>
    <w:rsid w:val="00DC733E"/>
    <w:rsid w:val="00DF57BE"/>
    <w:rsid w:val="00E06500"/>
    <w:rsid w:val="00E46B6A"/>
    <w:rsid w:val="00E57060"/>
    <w:rsid w:val="00E665A1"/>
    <w:rsid w:val="00E7260D"/>
    <w:rsid w:val="00E87616"/>
    <w:rsid w:val="00E92047"/>
    <w:rsid w:val="00EA461B"/>
    <w:rsid w:val="00EA5C16"/>
    <w:rsid w:val="00EE24BD"/>
    <w:rsid w:val="00EF000D"/>
    <w:rsid w:val="00F21012"/>
    <w:rsid w:val="00F3546E"/>
    <w:rsid w:val="00F545A3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61B"/>
    <w:pPr>
      <w:suppressAutoHyphens/>
      <w:spacing w:after="200" w:line="276" w:lineRule="auto"/>
    </w:pPr>
    <w:rPr>
      <w:rFonts w:ascii="Calibri" w:eastAsia="Droid Sans Fallback" w:hAnsi="Calibri" w:cs="Calibri"/>
      <w:kern w:val="1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alibri" w:eastAsia="Droid Sans Fallback" w:hAnsi="Calibri" w:cs="Calibri"/>
      <w:kern w:val="1"/>
      <w:lang w:eastAsia="ar-SA" w:bidi="ar-SA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alibri" w:eastAsia="Droid Sans Fallback" w:hAnsi="Calibri" w:cs="Calibri"/>
      <w:kern w:val="1"/>
      <w:lang w:eastAsia="ar-SA" w:bidi="ar-SA"/>
    </w:rPr>
  </w:style>
  <w:style w:type="character" w:styleId="Hyperlink">
    <w:name w:val="Hyperlink"/>
    <w:basedOn w:val="DefaultParagraphFont"/>
    <w:uiPriority w:val="99"/>
    <w:rsid w:val="0003630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A46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A461B"/>
    <w:rPr>
      <w:rFonts w:ascii="Calibri" w:eastAsia="Droid Sans Fallback" w:hAnsi="Calibri" w:cs="Calibri"/>
      <w:kern w:val="1"/>
      <w:sz w:val="22"/>
      <w:szCs w:val="22"/>
      <w:lang w:eastAsia="ar-SA" w:bidi="ar-SA"/>
    </w:rPr>
  </w:style>
  <w:style w:type="paragraph" w:customStyle="1" w:styleId="Tekstpodstawowy21">
    <w:name w:val="Tekst podstawowy 21"/>
    <w:basedOn w:val="Normal"/>
    <w:uiPriority w:val="99"/>
    <w:rsid w:val="00EA461B"/>
    <w:pPr>
      <w:keepLines/>
      <w:widowControl w:val="0"/>
      <w:tabs>
        <w:tab w:val="left" w:pos="0"/>
      </w:tabs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character" w:customStyle="1" w:styleId="apple-converted-space">
    <w:name w:val="apple-converted-space"/>
    <w:basedOn w:val="DefaultParagraphFont"/>
    <w:uiPriority w:val="99"/>
    <w:rsid w:val="00EA461B"/>
  </w:style>
  <w:style w:type="paragraph" w:styleId="ListParagraph">
    <w:name w:val="List Paragraph"/>
    <w:basedOn w:val="Normal"/>
    <w:uiPriority w:val="99"/>
    <w:qFormat/>
    <w:rsid w:val="004A14C6"/>
    <w:pPr>
      <w:ind w:left="720"/>
      <w:contextualSpacing/>
    </w:pPr>
  </w:style>
  <w:style w:type="paragraph" w:customStyle="1" w:styleId="Normalny1">
    <w:name w:val="Normalny1"/>
    <w:uiPriority w:val="99"/>
    <w:rsid w:val="00656D14"/>
    <w:pPr>
      <w:suppressAutoHyphens/>
    </w:pPr>
    <w:rPr>
      <w:rFonts w:eastAsia="ヒラギノ角ゴ Pro W3"/>
      <w:color w:val="000000"/>
      <w:sz w:val="24"/>
      <w:szCs w:val="24"/>
      <w:lang w:val="cs-CZ" w:eastAsia="ar-SA"/>
    </w:rPr>
  </w:style>
  <w:style w:type="paragraph" w:customStyle="1" w:styleId="Nagwek2A">
    <w:name w:val="Nagłówek 2 A"/>
    <w:next w:val="Normalny1"/>
    <w:uiPriority w:val="99"/>
    <w:rsid w:val="00656D14"/>
    <w:pPr>
      <w:keepNext/>
      <w:tabs>
        <w:tab w:val="left" w:pos="718"/>
      </w:tabs>
      <w:suppressAutoHyphens/>
    </w:pPr>
    <w:rPr>
      <w:rFonts w:ascii="Arial Bold" w:eastAsia="ヒラギノ角ゴ Pro W3" w:hAnsi="Arial Bold" w:cs="Arial Bold"/>
      <w:color w:val="000000"/>
      <w:sz w:val="24"/>
      <w:szCs w:val="24"/>
      <w:lang w:val="cs-CZ" w:eastAsia="ar-SA"/>
    </w:rPr>
  </w:style>
  <w:style w:type="character" w:customStyle="1" w:styleId="OPISZnak">
    <w:name w:val="OPIS__ Znak"/>
    <w:link w:val="OPIS"/>
    <w:uiPriority w:val="99"/>
    <w:rsid w:val="00656D14"/>
    <w:rPr>
      <w:color w:val="000000"/>
      <w:sz w:val="24"/>
      <w:szCs w:val="24"/>
    </w:rPr>
  </w:style>
  <w:style w:type="paragraph" w:customStyle="1" w:styleId="OPIS">
    <w:name w:val="OPIS__"/>
    <w:basedOn w:val="Normal"/>
    <w:link w:val="OPISZnak"/>
    <w:uiPriority w:val="99"/>
    <w:rsid w:val="00656D14"/>
    <w:pPr>
      <w:tabs>
        <w:tab w:val="num" w:pos="360"/>
      </w:tabs>
      <w:suppressAutoHyphens w:val="0"/>
      <w:spacing w:after="0" w:line="240" w:lineRule="auto"/>
    </w:pPr>
    <w:rPr>
      <w:rFonts w:eastAsia="Times New Roman" w:cs="Times New Roman"/>
      <w:color w:val="000000"/>
      <w:kern w:val="0"/>
      <w:sz w:val="24"/>
      <w:szCs w:val="24"/>
      <w:lang w:eastAsia="pl-PL"/>
    </w:rPr>
  </w:style>
  <w:style w:type="paragraph" w:customStyle="1" w:styleId="WW-BodyText2123">
    <w:name w:val="WW-Body Text 2123"/>
    <w:basedOn w:val="Normal"/>
    <w:uiPriority w:val="99"/>
    <w:rsid w:val="00656D14"/>
    <w:pPr>
      <w:overflowPunct w:val="0"/>
      <w:autoSpaceDE w:val="0"/>
      <w:spacing w:after="0" w:line="240" w:lineRule="auto"/>
      <w:ind w:firstLine="720"/>
    </w:pPr>
    <w:rPr>
      <w:rFonts w:ascii="Arial Narrow" w:eastAsia="Times New Roman" w:hAnsi="Arial Narrow" w:cs="Arial Narrow"/>
      <w:kern w:val="0"/>
      <w:lang w:eastAsia="ja-JP"/>
    </w:rPr>
  </w:style>
  <w:style w:type="paragraph" w:customStyle="1" w:styleId="WW-BodyText21234">
    <w:name w:val="WW-Body Text 21234"/>
    <w:basedOn w:val="Normal"/>
    <w:uiPriority w:val="99"/>
    <w:rsid w:val="00656D14"/>
    <w:pPr>
      <w:overflowPunct w:val="0"/>
      <w:autoSpaceDE w:val="0"/>
      <w:spacing w:after="0" w:line="240" w:lineRule="auto"/>
      <w:ind w:left="1080"/>
    </w:pPr>
    <w:rPr>
      <w:rFonts w:ascii="Arial" w:eastAsia="Times New Roman" w:hAnsi="Arial" w:cs="Arial"/>
      <w:kern w:val="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E66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A1"/>
    <w:rPr>
      <w:rFonts w:ascii="Segoe UI" w:eastAsia="Droid Sans Fallback" w:hAnsi="Segoe UI" w:cs="Segoe UI"/>
      <w:kern w:val="1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2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ZASPA\BLOKI%20OPERACYJNE\Przetarg%20inspektorzy\Listownik%20RPO%202014%20-%2020120%20monochromatycz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RPO 2014 - 20120 monochromatyczny</Template>
  <TotalTime>11</TotalTime>
  <Pages>8</Pages>
  <Words>2065</Words>
  <Characters>12391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 nr …………………………</dc:title>
  <dc:subject/>
  <dc:creator>CPL</dc:creator>
  <cp:keywords/>
  <dc:description/>
  <cp:lastModifiedBy>ZAMPUB</cp:lastModifiedBy>
  <cp:revision>3</cp:revision>
  <cp:lastPrinted>2012-08-24T10:01:00Z</cp:lastPrinted>
  <dcterms:created xsi:type="dcterms:W3CDTF">2018-02-02T14:19:00Z</dcterms:created>
  <dcterms:modified xsi:type="dcterms:W3CDTF">2018-02-07T13:40:00Z</dcterms:modified>
</cp:coreProperties>
</file>