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6C" w:rsidRDefault="00247534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after="60" w:line="269" w:lineRule="exact"/>
        <w:ind w:left="740" w:right="340"/>
        <w:jc w:val="both"/>
        <w:rPr>
          <w:rFonts w:asciiTheme="minorHAnsi" w:hAnsiTheme="minorHAnsi" w:cstheme="minorHAnsi"/>
          <w:sz w:val="22"/>
          <w:szCs w:val="22"/>
        </w:rPr>
      </w:pPr>
      <w:r w:rsidRPr="008A2CF6">
        <w:rPr>
          <w:rFonts w:asciiTheme="minorHAnsi" w:hAnsiTheme="minorHAnsi" w:cstheme="minorHAnsi"/>
          <w:sz w:val="22"/>
          <w:szCs w:val="22"/>
        </w:rPr>
        <w:t>Rozdz. VI ust. 3 pkt 8) SIWZ: Prosimy o doprecyzowanie i potwierdzenie, iż wykonawca będzie zobowiązany do przedłożenia dokumentów wskazanych w pkt 1)-7).</w:t>
      </w:r>
    </w:p>
    <w:p w:rsidR="008A2CF6" w:rsidRPr="00FA3D93" w:rsidRDefault="008A2CF6" w:rsidP="008A2CF6">
      <w:pPr>
        <w:spacing w:before="100" w:beforeAutospacing="1" w:after="100" w:afterAutospacing="1"/>
        <w:ind w:left="720"/>
        <w:rPr>
          <w:rFonts w:asciiTheme="minorHAnsi" w:eastAsia="Times New Roman" w:hAnsiTheme="minorHAnsi" w:cstheme="minorHAnsi"/>
          <w:b/>
        </w:rPr>
      </w:pPr>
      <w:r w:rsidRPr="00FA3D93">
        <w:rPr>
          <w:rFonts w:asciiTheme="minorHAnsi" w:eastAsia="Times New Roman" w:hAnsiTheme="minorHAnsi" w:cstheme="minorHAnsi"/>
          <w:b/>
        </w:rPr>
        <w:t>ad.1</w:t>
      </w:r>
    </w:p>
    <w:p w:rsidR="008A2CF6" w:rsidRPr="00FA3D93" w:rsidRDefault="008A2CF6" w:rsidP="008A2CF6">
      <w:pPr>
        <w:spacing w:before="100" w:beforeAutospacing="1" w:after="100" w:afterAutospacing="1"/>
        <w:ind w:left="720"/>
        <w:rPr>
          <w:rFonts w:asciiTheme="minorHAnsi" w:eastAsia="Times New Roman" w:hAnsiTheme="minorHAnsi" w:cstheme="minorHAnsi"/>
          <w:b/>
        </w:rPr>
      </w:pPr>
      <w:r w:rsidRPr="00FA3D93">
        <w:rPr>
          <w:rFonts w:asciiTheme="minorHAnsi" w:eastAsia="Times New Roman" w:hAnsiTheme="minorHAnsi" w:cstheme="minorHAnsi"/>
          <w:b/>
        </w:rPr>
        <w:t>Zamawiający informuje iż w rozdziale VI wskazał wykaz oświadczeń lub dokumentów, potwierdzających spełnianie warunków udziału w postępowaniu oraz brak podstaw wykluczenia.</w:t>
      </w:r>
    </w:p>
    <w:p w:rsidR="008A2CF6" w:rsidRPr="008A2CF6" w:rsidRDefault="008A2CF6" w:rsidP="008A2CF6">
      <w:pPr>
        <w:pStyle w:val="20"/>
        <w:shd w:val="clear" w:color="auto" w:fill="auto"/>
        <w:tabs>
          <w:tab w:val="left" w:pos="745"/>
        </w:tabs>
        <w:spacing w:after="60" w:line="269" w:lineRule="exact"/>
        <w:ind w:left="740" w:right="34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F6086C" w:rsidRDefault="00247534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after="60" w:line="269" w:lineRule="exact"/>
        <w:ind w:left="740" w:right="340"/>
        <w:jc w:val="both"/>
        <w:rPr>
          <w:rFonts w:asciiTheme="minorHAnsi" w:hAnsiTheme="minorHAnsi" w:cstheme="minorHAnsi"/>
          <w:sz w:val="22"/>
          <w:szCs w:val="22"/>
        </w:rPr>
      </w:pPr>
      <w:r w:rsidRPr="008A2CF6">
        <w:rPr>
          <w:rFonts w:asciiTheme="minorHAnsi" w:hAnsiTheme="minorHAnsi" w:cstheme="minorHAnsi"/>
          <w:sz w:val="22"/>
          <w:szCs w:val="22"/>
        </w:rPr>
        <w:t>Rozdz. XIV ust. 3 SIWZ: Wobec sprzeczności zapisu z warunkiem określonym w rozdz. V ust. 1 pkt 1.2.3. 1) prosimy o ujednolicenie zapisów SIWZ.</w:t>
      </w:r>
    </w:p>
    <w:p w:rsidR="008A2CF6" w:rsidRPr="00FA3D93" w:rsidRDefault="008A2CF6" w:rsidP="008A2CF6">
      <w:pPr>
        <w:spacing w:before="100" w:beforeAutospacing="1" w:after="100" w:afterAutospacing="1"/>
        <w:ind w:left="720"/>
        <w:rPr>
          <w:rFonts w:asciiTheme="minorHAnsi" w:eastAsia="Times New Roman" w:hAnsiTheme="minorHAnsi" w:cstheme="minorHAnsi"/>
          <w:b/>
        </w:rPr>
      </w:pPr>
      <w:r w:rsidRPr="00FA3D93">
        <w:rPr>
          <w:rFonts w:asciiTheme="minorHAnsi" w:eastAsia="Times New Roman" w:hAnsiTheme="minorHAnsi" w:cstheme="minorHAnsi"/>
          <w:b/>
        </w:rPr>
        <w:t>ad.2</w:t>
      </w:r>
    </w:p>
    <w:p w:rsidR="008A2CF6" w:rsidRPr="00FA3D93" w:rsidRDefault="008A2CF6" w:rsidP="008A2CF6">
      <w:pPr>
        <w:spacing w:before="100" w:beforeAutospacing="1" w:after="100" w:afterAutospacing="1"/>
        <w:ind w:left="720"/>
        <w:rPr>
          <w:rFonts w:asciiTheme="minorHAnsi" w:eastAsia="Times New Roman" w:hAnsiTheme="minorHAnsi" w:cstheme="minorHAnsi"/>
          <w:b/>
        </w:rPr>
      </w:pPr>
      <w:r w:rsidRPr="00FA3D93">
        <w:rPr>
          <w:rFonts w:asciiTheme="minorHAnsi" w:eastAsia="Times New Roman" w:hAnsiTheme="minorHAnsi" w:cstheme="minorHAnsi"/>
          <w:b/>
        </w:rPr>
        <w:t>Zamawiający informuje, iż rozdział X</w:t>
      </w:r>
      <w:r w:rsidR="001540F0">
        <w:rPr>
          <w:rFonts w:asciiTheme="minorHAnsi" w:eastAsia="Times New Roman" w:hAnsiTheme="minorHAnsi" w:cstheme="minorHAnsi"/>
          <w:b/>
        </w:rPr>
        <w:t>I</w:t>
      </w:r>
      <w:r w:rsidRPr="00FA3D93">
        <w:rPr>
          <w:rFonts w:asciiTheme="minorHAnsi" w:eastAsia="Times New Roman" w:hAnsiTheme="minorHAnsi" w:cstheme="minorHAnsi"/>
          <w:b/>
        </w:rPr>
        <w:t>V ust.3 przybiera następujące brzmienie:</w:t>
      </w:r>
    </w:p>
    <w:p w:rsidR="008A2CF6" w:rsidRPr="00FA3D93" w:rsidRDefault="008A2CF6" w:rsidP="008A2CF6">
      <w:pPr>
        <w:spacing w:before="100" w:beforeAutospacing="1" w:after="100" w:afterAutospacing="1"/>
        <w:ind w:left="720"/>
        <w:rPr>
          <w:rFonts w:asciiTheme="minorHAnsi" w:eastAsia="Times New Roman" w:hAnsiTheme="minorHAnsi" w:cstheme="minorHAnsi"/>
          <w:b/>
        </w:rPr>
      </w:pPr>
      <w:r w:rsidRPr="00FA3D93">
        <w:rPr>
          <w:rFonts w:asciiTheme="minorHAnsi" w:eastAsia="Times New Roman" w:hAnsiTheme="minorHAnsi" w:cstheme="minorHAnsi"/>
          <w:b/>
        </w:rPr>
        <w:t>"Wykonawca, którego oferta została wybrana, przed zawarciem umowy dostarczy Zamawiającemu aktualne dokumenty potwierdzające uprawnienia budowlane osób przewidzianych do pełnienia funkcji Kierownika Budowy"</w:t>
      </w:r>
    </w:p>
    <w:p w:rsidR="008A2CF6" w:rsidRPr="008A2CF6" w:rsidRDefault="008A2CF6" w:rsidP="008A2CF6">
      <w:pPr>
        <w:pStyle w:val="20"/>
        <w:shd w:val="clear" w:color="auto" w:fill="auto"/>
        <w:tabs>
          <w:tab w:val="left" w:pos="745"/>
        </w:tabs>
        <w:spacing w:after="60" w:line="269" w:lineRule="exact"/>
        <w:ind w:left="740" w:right="34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8A2CF6" w:rsidRPr="008A2CF6" w:rsidRDefault="00247534" w:rsidP="008A2CF6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after="60" w:line="269" w:lineRule="exact"/>
        <w:ind w:left="740" w:right="340"/>
        <w:jc w:val="both"/>
        <w:rPr>
          <w:rFonts w:asciiTheme="minorHAnsi" w:hAnsiTheme="minorHAnsi" w:cstheme="minorHAnsi"/>
          <w:sz w:val="22"/>
          <w:szCs w:val="22"/>
        </w:rPr>
      </w:pPr>
      <w:r w:rsidRPr="008A2CF6">
        <w:rPr>
          <w:rFonts w:asciiTheme="minorHAnsi" w:hAnsiTheme="minorHAnsi" w:cstheme="minorHAnsi"/>
          <w:sz w:val="22"/>
          <w:szCs w:val="22"/>
        </w:rPr>
        <w:t>Rozdz. XV ust. 1 SIWZ: Prosimy o ustanowienie zabezpieczenia należytego wykonania umowy na poziomie 5-7% wartość oferty.</w:t>
      </w:r>
    </w:p>
    <w:p w:rsidR="008A2CF6" w:rsidRPr="00FA3D93" w:rsidRDefault="008A2CF6" w:rsidP="008A2CF6">
      <w:pPr>
        <w:ind w:left="720"/>
        <w:rPr>
          <w:rFonts w:asciiTheme="minorHAnsi" w:eastAsia="Times New Roman" w:hAnsiTheme="minorHAnsi" w:cstheme="minorHAnsi"/>
          <w:b/>
          <w:sz w:val="22"/>
          <w:szCs w:val="22"/>
        </w:rPr>
      </w:pPr>
      <w:r w:rsidRPr="00FA3D93">
        <w:rPr>
          <w:rFonts w:asciiTheme="minorHAnsi" w:eastAsia="Times New Roman" w:hAnsiTheme="minorHAnsi" w:cstheme="minorHAnsi"/>
          <w:b/>
          <w:sz w:val="22"/>
          <w:szCs w:val="22"/>
        </w:rPr>
        <w:t>ad.3</w:t>
      </w:r>
    </w:p>
    <w:p w:rsidR="008A2CF6" w:rsidRPr="00FA3D93" w:rsidRDefault="008A2CF6" w:rsidP="008A2CF6">
      <w:pPr>
        <w:ind w:left="720"/>
        <w:rPr>
          <w:rFonts w:asciiTheme="minorHAnsi" w:eastAsia="Times New Roman" w:hAnsiTheme="minorHAnsi" w:cstheme="minorHAnsi"/>
          <w:b/>
          <w:sz w:val="22"/>
          <w:szCs w:val="22"/>
        </w:rPr>
      </w:pPr>
      <w:r w:rsidRPr="00FA3D93">
        <w:rPr>
          <w:rFonts w:asciiTheme="minorHAnsi" w:eastAsia="Times New Roman" w:hAnsiTheme="minorHAnsi" w:cstheme="minorHAnsi"/>
          <w:b/>
          <w:sz w:val="22"/>
          <w:szCs w:val="22"/>
        </w:rPr>
        <w:t> </w:t>
      </w:r>
    </w:p>
    <w:p w:rsidR="008A2CF6" w:rsidRPr="00FA3D93" w:rsidRDefault="008A2CF6" w:rsidP="008A2CF6">
      <w:pPr>
        <w:ind w:left="720"/>
        <w:rPr>
          <w:rFonts w:asciiTheme="minorHAnsi" w:eastAsia="Times New Roman" w:hAnsiTheme="minorHAnsi" w:cstheme="minorHAnsi"/>
          <w:b/>
          <w:sz w:val="22"/>
          <w:szCs w:val="22"/>
        </w:rPr>
      </w:pPr>
      <w:r w:rsidRPr="00FA3D93">
        <w:rPr>
          <w:rFonts w:asciiTheme="minorHAnsi" w:eastAsia="Times New Roman" w:hAnsiTheme="minorHAnsi" w:cstheme="minorHAnsi"/>
          <w:b/>
          <w:sz w:val="22"/>
          <w:szCs w:val="22"/>
        </w:rPr>
        <w:t>Zamawiający informuje iż nie zmienia zapisów SIWZ w ww. zakresie.</w:t>
      </w:r>
    </w:p>
    <w:p w:rsidR="008A2CF6" w:rsidRPr="008A2CF6" w:rsidRDefault="008A2CF6" w:rsidP="008A2CF6">
      <w:pPr>
        <w:pStyle w:val="20"/>
        <w:shd w:val="clear" w:color="auto" w:fill="auto"/>
        <w:tabs>
          <w:tab w:val="left" w:pos="745"/>
        </w:tabs>
        <w:spacing w:after="60" w:line="269" w:lineRule="exact"/>
        <w:ind w:right="34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8A2CF6" w:rsidRPr="008A2CF6" w:rsidRDefault="008A2CF6" w:rsidP="008A2CF6">
      <w:pPr>
        <w:pStyle w:val="20"/>
        <w:shd w:val="clear" w:color="auto" w:fill="auto"/>
        <w:tabs>
          <w:tab w:val="left" w:pos="745"/>
        </w:tabs>
        <w:spacing w:after="60" w:line="269" w:lineRule="exact"/>
        <w:ind w:right="34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8A2CF6" w:rsidRPr="008A2CF6" w:rsidRDefault="008A2CF6" w:rsidP="008A2CF6">
      <w:pPr>
        <w:pStyle w:val="20"/>
        <w:shd w:val="clear" w:color="auto" w:fill="auto"/>
        <w:tabs>
          <w:tab w:val="left" w:pos="745"/>
        </w:tabs>
        <w:spacing w:after="60" w:line="269" w:lineRule="exact"/>
        <w:ind w:right="34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F6086C" w:rsidRPr="008A2CF6" w:rsidRDefault="00247534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after="60" w:line="269" w:lineRule="exact"/>
        <w:ind w:left="740" w:right="340"/>
        <w:jc w:val="both"/>
        <w:rPr>
          <w:rFonts w:asciiTheme="minorHAnsi" w:hAnsiTheme="minorHAnsi" w:cstheme="minorHAnsi"/>
          <w:sz w:val="22"/>
          <w:szCs w:val="22"/>
        </w:rPr>
      </w:pPr>
      <w:r w:rsidRPr="008A2CF6">
        <w:rPr>
          <w:rFonts w:asciiTheme="minorHAnsi" w:hAnsiTheme="minorHAnsi" w:cstheme="minorHAnsi"/>
          <w:sz w:val="22"/>
          <w:szCs w:val="22"/>
        </w:rPr>
        <w:t>Opis przedmiotu zamówienia: W związku z faktem dopuszczenia przez Zamawiającego możliwości wykonania obiektu w technologii tradycyjnej z zachowaniem obowiązku sporządzenia dokumentacji zamiennej i uzyskaniem zamiennego pozwolenia na budowę, prosimy o określenie minimalnych wymagań parametrów technicznych jakim winien odpowiadać budynek po przeprojektowaniu.</w:t>
      </w:r>
    </w:p>
    <w:p w:rsidR="00FF6BAB" w:rsidRPr="008A2CF6" w:rsidRDefault="00FF6BAB" w:rsidP="00FA3D93">
      <w:pPr>
        <w:pStyle w:val="20"/>
        <w:shd w:val="clear" w:color="auto" w:fill="auto"/>
        <w:tabs>
          <w:tab w:val="left" w:pos="745"/>
        </w:tabs>
        <w:spacing w:after="60" w:line="269" w:lineRule="exact"/>
        <w:ind w:left="708"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2CF6">
        <w:rPr>
          <w:rFonts w:asciiTheme="minorHAnsi" w:hAnsiTheme="minorHAnsi" w:cstheme="minorHAnsi"/>
          <w:b/>
          <w:sz w:val="22"/>
          <w:szCs w:val="22"/>
        </w:rPr>
        <w:t xml:space="preserve">Ad.4. Wszystkie istotne parametry techniczne projektowanego budynku </w:t>
      </w:r>
      <w:r w:rsidR="006920B1" w:rsidRPr="008A2CF6">
        <w:rPr>
          <w:rFonts w:asciiTheme="minorHAnsi" w:hAnsiTheme="minorHAnsi" w:cstheme="minorHAnsi"/>
          <w:b/>
          <w:sz w:val="22"/>
          <w:szCs w:val="22"/>
        </w:rPr>
        <w:t>zostały określone w SIWZ wraz z </w:t>
      </w:r>
      <w:r w:rsidRPr="008A2CF6">
        <w:rPr>
          <w:rFonts w:asciiTheme="minorHAnsi" w:hAnsiTheme="minorHAnsi" w:cstheme="minorHAnsi"/>
          <w:b/>
          <w:sz w:val="22"/>
          <w:szCs w:val="22"/>
        </w:rPr>
        <w:t>załącznikami. Wykonawca, który zdecy</w:t>
      </w:r>
      <w:r w:rsidR="006920B1" w:rsidRPr="008A2CF6">
        <w:rPr>
          <w:rFonts w:asciiTheme="minorHAnsi" w:hAnsiTheme="minorHAnsi" w:cstheme="minorHAnsi"/>
          <w:b/>
          <w:sz w:val="22"/>
          <w:szCs w:val="22"/>
        </w:rPr>
        <w:t xml:space="preserve">duje się na Wykonanie obiektu w metodzie tradycyjnej odpowiada za </w:t>
      </w:r>
      <w:r w:rsidRPr="008A2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20B1" w:rsidRPr="008A2CF6">
        <w:rPr>
          <w:rFonts w:asciiTheme="minorHAnsi" w:hAnsiTheme="minorHAnsi" w:cstheme="minorHAnsi"/>
          <w:b/>
          <w:sz w:val="22"/>
          <w:szCs w:val="22"/>
        </w:rPr>
        <w:t>opracowanie dokumentacji projektowej zamiennej budynku o parametrach nie gorszych niż ujęte w projekcie zamieszczonym przez Zamawiającego.</w:t>
      </w:r>
    </w:p>
    <w:p w:rsidR="006920B1" w:rsidRPr="008A2CF6" w:rsidRDefault="006920B1" w:rsidP="00FF6BAB">
      <w:pPr>
        <w:pStyle w:val="20"/>
        <w:shd w:val="clear" w:color="auto" w:fill="auto"/>
        <w:tabs>
          <w:tab w:val="left" w:pos="745"/>
        </w:tabs>
        <w:spacing w:after="60" w:line="269" w:lineRule="exact"/>
        <w:ind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6086C" w:rsidRPr="008A2CF6" w:rsidRDefault="00247534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after="60" w:line="269" w:lineRule="exact"/>
        <w:ind w:left="740" w:right="340"/>
        <w:jc w:val="both"/>
        <w:rPr>
          <w:rFonts w:asciiTheme="minorHAnsi" w:hAnsiTheme="minorHAnsi" w:cstheme="minorHAnsi"/>
          <w:sz w:val="22"/>
          <w:szCs w:val="22"/>
        </w:rPr>
      </w:pPr>
      <w:r w:rsidRPr="008A2CF6">
        <w:rPr>
          <w:rFonts w:asciiTheme="minorHAnsi" w:hAnsiTheme="minorHAnsi" w:cstheme="minorHAnsi"/>
          <w:sz w:val="22"/>
          <w:szCs w:val="22"/>
        </w:rPr>
        <w:t>Opis przedmiotu zamówienia: Czy Zamawiający przez „technologię tradycyjną" w stosunku do rozwiązania projektowego rozumie wykonanie konstrukcji budynku w technologii stalowej szkieletowej realizowanej na obiekcie?</w:t>
      </w:r>
    </w:p>
    <w:p w:rsidR="006920B1" w:rsidRPr="008A2CF6" w:rsidRDefault="006920B1" w:rsidP="006920B1">
      <w:pPr>
        <w:pStyle w:val="20"/>
        <w:shd w:val="clear" w:color="auto" w:fill="auto"/>
        <w:tabs>
          <w:tab w:val="left" w:pos="745"/>
        </w:tabs>
        <w:spacing w:after="60" w:line="269" w:lineRule="exact"/>
        <w:ind w:left="740" w:right="34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6920B1" w:rsidRPr="008A2CF6" w:rsidRDefault="006920B1" w:rsidP="006920B1">
      <w:pPr>
        <w:pStyle w:val="20"/>
        <w:shd w:val="clear" w:color="auto" w:fill="auto"/>
        <w:tabs>
          <w:tab w:val="left" w:pos="745"/>
        </w:tabs>
        <w:spacing w:after="60" w:line="269" w:lineRule="exact"/>
        <w:ind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2CF6">
        <w:rPr>
          <w:rFonts w:asciiTheme="minorHAnsi" w:hAnsiTheme="minorHAnsi" w:cstheme="minorHAnsi"/>
          <w:b/>
          <w:sz w:val="22"/>
          <w:szCs w:val="22"/>
        </w:rPr>
        <w:t xml:space="preserve">Ad.5. Zamawiający pod pojęciem „technologii tradycyjnej”  rozumie </w:t>
      </w:r>
      <w:r w:rsidR="00CE68ED" w:rsidRPr="008A2CF6">
        <w:rPr>
          <w:rFonts w:asciiTheme="minorHAnsi" w:hAnsiTheme="minorHAnsi" w:cstheme="minorHAnsi"/>
          <w:b/>
          <w:sz w:val="22"/>
          <w:szCs w:val="22"/>
        </w:rPr>
        <w:t xml:space="preserve">przeprojektowanie budynku i jego </w:t>
      </w:r>
      <w:r w:rsidRPr="008A2CF6">
        <w:rPr>
          <w:rFonts w:asciiTheme="minorHAnsi" w:hAnsiTheme="minorHAnsi" w:cstheme="minorHAnsi"/>
          <w:b/>
          <w:sz w:val="22"/>
          <w:szCs w:val="22"/>
        </w:rPr>
        <w:t xml:space="preserve">wykonanie jako konstrukcji żelbetowej w połączeniu z murowaniem </w:t>
      </w:r>
      <w:r w:rsidR="00CE68ED" w:rsidRPr="008A2CF6">
        <w:rPr>
          <w:rFonts w:asciiTheme="minorHAnsi" w:hAnsiTheme="minorHAnsi" w:cstheme="minorHAnsi"/>
          <w:b/>
          <w:sz w:val="22"/>
          <w:szCs w:val="22"/>
        </w:rPr>
        <w:t xml:space="preserve">ścian </w:t>
      </w:r>
      <w:r w:rsidRPr="008A2CF6">
        <w:rPr>
          <w:rFonts w:asciiTheme="minorHAnsi" w:hAnsiTheme="minorHAnsi" w:cstheme="minorHAnsi"/>
          <w:b/>
          <w:sz w:val="22"/>
          <w:szCs w:val="22"/>
        </w:rPr>
        <w:t>z elementów drobno wymiarowych (cegła , pustak)</w:t>
      </w:r>
      <w:r w:rsidR="00143E93" w:rsidRPr="008A2CF6">
        <w:rPr>
          <w:rFonts w:asciiTheme="minorHAnsi" w:hAnsiTheme="minorHAnsi" w:cstheme="minorHAnsi"/>
          <w:b/>
          <w:sz w:val="22"/>
          <w:szCs w:val="22"/>
        </w:rPr>
        <w:t>.</w:t>
      </w:r>
      <w:r w:rsidR="00CE68ED" w:rsidRPr="008A2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43E93" w:rsidRPr="008A2CF6">
        <w:rPr>
          <w:rFonts w:asciiTheme="minorHAnsi" w:hAnsiTheme="minorHAnsi" w:cstheme="minorHAnsi"/>
          <w:b/>
          <w:sz w:val="22"/>
          <w:szCs w:val="22"/>
        </w:rPr>
        <w:t xml:space="preserve"> Zamawiający wyklucza wykonanie budynku w technologii stalowej szkieletowej.</w:t>
      </w:r>
    </w:p>
    <w:p w:rsidR="006920B1" w:rsidRPr="008A2CF6" w:rsidRDefault="006920B1" w:rsidP="006920B1">
      <w:pPr>
        <w:pStyle w:val="20"/>
        <w:shd w:val="clear" w:color="auto" w:fill="auto"/>
        <w:tabs>
          <w:tab w:val="left" w:pos="745"/>
        </w:tabs>
        <w:spacing w:after="60" w:line="269" w:lineRule="exact"/>
        <w:ind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6086C" w:rsidRPr="008A2CF6" w:rsidRDefault="00247534" w:rsidP="006920B1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after="60" w:line="269" w:lineRule="exact"/>
        <w:ind w:left="740" w:right="3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2CF6">
        <w:rPr>
          <w:rFonts w:asciiTheme="minorHAnsi" w:hAnsiTheme="minorHAnsi" w:cstheme="minorHAnsi"/>
          <w:sz w:val="22"/>
          <w:szCs w:val="22"/>
        </w:rPr>
        <w:t xml:space="preserve"> Opis przedmiotu zamówienia: Prosimy o wyjaśnienie czy projekt zamienny, w przypadku zmiany </w:t>
      </w:r>
      <w:r w:rsidRPr="008A2CF6">
        <w:rPr>
          <w:rFonts w:asciiTheme="minorHAnsi" w:hAnsiTheme="minorHAnsi" w:cstheme="minorHAnsi"/>
          <w:sz w:val="22"/>
          <w:szCs w:val="22"/>
        </w:rPr>
        <w:lastRenderedPageBreak/>
        <w:t>technologii wykonania obiektu na tradycyjną, wymaga autoryzacji i akceptacji zespołu projektowego projektu budowlanego? Czy wykonawca jest zobowiązany przewidzieć w kosztach autoryzację zespołu projektowego pierwotnego projektu budowlanego?</w:t>
      </w:r>
    </w:p>
    <w:p w:rsidR="00713D1B" w:rsidRPr="008A2CF6" w:rsidRDefault="00713D1B" w:rsidP="00713D1B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A2CF6">
        <w:rPr>
          <w:rFonts w:asciiTheme="minorHAnsi" w:eastAsia="Times New Roman" w:hAnsiTheme="minorHAnsi" w:cstheme="minorHAnsi"/>
          <w:b/>
          <w:sz w:val="22"/>
          <w:szCs w:val="22"/>
        </w:rPr>
        <w:t>Ad. 6 Zamawiający posiada</w:t>
      </w:r>
      <w:r w:rsidRPr="008A2CF6">
        <w:rPr>
          <w:rFonts w:asciiTheme="minorHAnsi" w:hAnsiTheme="minorHAnsi" w:cstheme="minorHAnsi"/>
          <w:b/>
          <w:sz w:val="22"/>
          <w:szCs w:val="22"/>
        </w:rPr>
        <w:t xml:space="preserve"> majątkowe prawa autorskie do dokumentacji projektowej i w tym prawo wykonywania zale</w:t>
      </w:r>
      <w:r w:rsidRPr="008A2CF6">
        <w:rPr>
          <w:rFonts w:asciiTheme="minorHAnsi" w:eastAsia="TimesNewRoman" w:hAnsiTheme="minorHAnsi" w:cstheme="minorHAnsi"/>
          <w:b/>
          <w:sz w:val="22"/>
          <w:szCs w:val="22"/>
        </w:rPr>
        <w:t>ż</w:t>
      </w:r>
      <w:r w:rsidRPr="008A2CF6">
        <w:rPr>
          <w:rFonts w:asciiTheme="minorHAnsi" w:hAnsiTheme="minorHAnsi" w:cstheme="minorHAnsi"/>
          <w:b/>
          <w:sz w:val="22"/>
          <w:szCs w:val="22"/>
        </w:rPr>
        <w:t>nego prawa autorskiego i ma prawo dokonywać w projekcie zmian wynikaj</w:t>
      </w:r>
      <w:r w:rsidRPr="008A2CF6">
        <w:rPr>
          <w:rFonts w:asciiTheme="minorHAnsi" w:eastAsia="TimesNewRoman" w:hAnsiTheme="minorHAnsi" w:cstheme="minorHAnsi"/>
          <w:b/>
          <w:sz w:val="22"/>
          <w:szCs w:val="22"/>
        </w:rPr>
        <w:t>ą</w:t>
      </w:r>
      <w:r w:rsidRPr="008A2CF6">
        <w:rPr>
          <w:rFonts w:asciiTheme="minorHAnsi" w:hAnsiTheme="minorHAnsi" w:cstheme="minorHAnsi"/>
          <w:b/>
          <w:sz w:val="22"/>
          <w:szCs w:val="22"/>
        </w:rPr>
        <w:t>cych z potrzeby zmiany rozwi</w:t>
      </w:r>
      <w:r w:rsidRPr="008A2CF6">
        <w:rPr>
          <w:rFonts w:asciiTheme="minorHAnsi" w:eastAsia="TimesNewRoman" w:hAnsiTheme="minorHAnsi" w:cstheme="minorHAnsi"/>
          <w:b/>
          <w:sz w:val="22"/>
          <w:szCs w:val="22"/>
        </w:rPr>
        <w:t>ą</w:t>
      </w:r>
      <w:r w:rsidRPr="008A2CF6">
        <w:rPr>
          <w:rFonts w:asciiTheme="minorHAnsi" w:hAnsiTheme="minorHAnsi" w:cstheme="minorHAnsi"/>
          <w:b/>
          <w:sz w:val="22"/>
          <w:szCs w:val="22"/>
        </w:rPr>
        <w:t>za</w:t>
      </w:r>
      <w:r w:rsidRPr="008A2CF6">
        <w:rPr>
          <w:rFonts w:asciiTheme="minorHAnsi" w:eastAsia="TimesNewRoman" w:hAnsiTheme="minorHAnsi" w:cstheme="minorHAnsi"/>
          <w:b/>
          <w:sz w:val="22"/>
          <w:szCs w:val="22"/>
        </w:rPr>
        <w:t>ń</w:t>
      </w:r>
      <w:r w:rsidRPr="008A2CF6">
        <w:rPr>
          <w:rFonts w:asciiTheme="minorHAnsi" w:hAnsiTheme="minorHAnsi" w:cstheme="minorHAnsi"/>
          <w:b/>
          <w:sz w:val="22"/>
          <w:szCs w:val="22"/>
        </w:rPr>
        <w:t xml:space="preserve"> projektowych, zastosowania materiałów, ograniczenia wydatków, zmiany obowi</w:t>
      </w:r>
      <w:r w:rsidRPr="008A2CF6">
        <w:rPr>
          <w:rFonts w:asciiTheme="minorHAnsi" w:eastAsia="TimesNewRoman" w:hAnsiTheme="minorHAnsi" w:cstheme="minorHAnsi"/>
          <w:b/>
          <w:sz w:val="22"/>
          <w:szCs w:val="22"/>
        </w:rPr>
        <w:t>ą</w:t>
      </w:r>
      <w:r w:rsidRPr="008A2CF6">
        <w:rPr>
          <w:rFonts w:asciiTheme="minorHAnsi" w:hAnsiTheme="minorHAnsi" w:cstheme="minorHAnsi"/>
          <w:b/>
          <w:sz w:val="22"/>
          <w:szCs w:val="22"/>
        </w:rPr>
        <w:t>zuj</w:t>
      </w:r>
      <w:r w:rsidRPr="008A2CF6">
        <w:rPr>
          <w:rFonts w:asciiTheme="minorHAnsi" w:eastAsia="TimesNewRoman" w:hAnsiTheme="minorHAnsi" w:cstheme="minorHAnsi"/>
          <w:b/>
          <w:sz w:val="22"/>
          <w:szCs w:val="22"/>
        </w:rPr>
        <w:t>ą</w:t>
      </w:r>
      <w:r w:rsidRPr="008A2CF6">
        <w:rPr>
          <w:rFonts w:asciiTheme="minorHAnsi" w:hAnsiTheme="minorHAnsi" w:cstheme="minorHAnsi"/>
          <w:b/>
          <w:sz w:val="22"/>
          <w:szCs w:val="22"/>
        </w:rPr>
        <w:t>cych przepisów itd. W związku z tym projekt zamienny wymaga jedynie akceptacji Zamawiającego.</w:t>
      </w:r>
    </w:p>
    <w:p w:rsidR="00713D1B" w:rsidRPr="008A2CF6" w:rsidRDefault="00713D1B" w:rsidP="00713D1B">
      <w:pPr>
        <w:pStyle w:val="20"/>
        <w:shd w:val="clear" w:color="auto" w:fill="auto"/>
        <w:tabs>
          <w:tab w:val="left" w:pos="745"/>
        </w:tabs>
        <w:spacing w:after="60" w:line="269" w:lineRule="exact"/>
        <w:ind w:left="320"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6086C" w:rsidRPr="008A2CF6" w:rsidRDefault="00247534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after="56" w:line="264" w:lineRule="exact"/>
        <w:ind w:left="740" w:right="340"/>
        <w:jc w:val="both"/>
        <w:rPr>
          <w:rFonts w:asciiTheme="minorHAnsi" w:hAnsiTheme="minorHAnsi" w:cstheme="minorHAnsi"/>
          <w:sz w:val="22"/>
          <w:szCs w:val="22"/>
        </w:rPr>
      </w:pPr>
      <w:r w:rsidRPr="008A2CF6">
        <w:rPr>
          <w:rFonts w:asciiTheme="minorHAnsi" w:hAnsiTheme="minorHAnsi" w:cstheme="minorHAnsi"/>
          <w:sz w:val="22"/>
          <w:szCs w:val="22"/>
        </w:rPr>
        <w:t>Opis przedmiotu zamówienia: Prosimy o wyjaśnienie czy wykonawca zobowiązany jest do złożenia wraz z ofertą specyfikacji technicznych sprzętu medycznego będącego w zakresie realizacji zamówienia.</w:t>
      </w:r>
    </w:p>
    <w:p w:rsidR="00713D1B" w:rsidRPr="008A2CF6" w:rsidRDefault="00713D1B" w:rsidP="00713D1B">
      <w:pPr>
        <w:pStyle w:val="20"/>
        <w:shd w:val="clear" w:color="auto" w:fill="auto"/>
        <w:tabs>
          <w:tab w:val="left" w:pos="745"/>
        </w:tabs>
        <w:spacing w:after="56" w:line="264" w:lineRule="exact"/>
        <w:ind w:right="340" w:firstLine="0"/>
        <w:jc w:val="both"/>
        <w:rPr>
          <w:rFonts w:asciiTheme="minorHAnsi" w:hAnsiTheme="minorHAnsi" w:cstheme="minorHAnsi"/>
          <w:sz w:val="22"/>
          <w:szCs w:val="22"/>
        </w:rPr>
      </w:pPr>
      <w:r w:rsidRPr="008A2CF6">
        <w:rPr>
          <w:rFonts w:asciiTheme="minorHAnsi" w:hAnsiTheme="minorHAnsi" w:cstheme="minorHAnsi"/>
          <w:b/>
          <w:sz w:val="22"/>
          <w:szCs w:val="22"/>
        </w:rPr>
        <w:t xml:space="preserve">Ad.7 Wykonawca nie jest zobowiązany do składania </w:t>
      </w:r>
      <w:r w:rsidR="00AE7BB7" w:rsidRPr="008A2CF6">
        <w:rPr>
          <w:rFonts w:asciiTheme="minorHAnsi" w:hAnsiTheme="minorHAnsi" w:cstheme="minorHAnsi"/>
          <w:b/>
          <w:sz w:val="22"/>
          <w:szCs w:val="22"/>
        </w:rPr>
        <w:t>specyfikacji sprzętu medycznego na etapie składania oferty. A</w:t>
      </w:r>
      <w:r w:rsidRPr="008A2CF6">
        <w:rPr>
          <w:rFonts w:asciiTheme="minorHAnsi" w:hAnsiTheme="minorHAnsi" w:cstheme="minorHAnsi"/>
          <w:b/>
          <w:sz w:val="22"/>
          <w:szCs w:val="22"/>
        </w:rPr>
        <w:t>kceptacja zaproponowanego modelu wyposażenia podlega akceptacji na etapie kart materiałowych. Procedura akceptacji zgodna z SIWZ.</w:t>
      </w:r>
    </w:p>
    <w:p w:rsidR="00F6086C" w:rsidRDefault="00247534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after="767" w:line="269" w:lineRule="exact"/>
        <w:ind w:left="740" w:right="340"/>
        <w:jc w:val="both"/>
        <w:rPr>
          <w:rFonts w:asciiTheme="minorHAnsi" w:hAnsiTheme="minorHAnsi" w:cstheme="minorHAnsi"/>
          <w:sz w:val="22"/>
          <w:szCs w:val="22"/>
        </w:rPr>
      </w:pPr>
      <w:r w:rsidRPr="008A2CF6">
        <w:rPr>
          <w:rFonts w:asciiTheme="minorHAnsi" w:hAnsiTheme="minorHAnsi" w:cstheme="minorHAnsi"/>
          <w:sz w:val="22"/>
          <w:szCs w:val="22"/>
        </w:rPr>
        <w:t xml:space="preserve">System zintegrowany (zał. nr 12 do OPZ): Prosimy o wskazanie, który z opisanych systemów jest w zakresie wykonawcy. W/w załączniku opisane są dwa różne systemy integracji (plik </w:t>
      </w:r>
      <w:proofErr w:type="spellStart"/>
      <w:r w:rsidRPr="00F74FA7">
        <w:rPr>
          <w:rFonts w:asciiTheme="minorHAnsi" w:hAnsiTheme="minorHAnsi" w:cstheme="minorHAnsi"/>
          <w:sz w:val="22"/>
          <w:szCs w:val="22"/>
          <w:lang w:eastAsia="en-US" w:bidi="en-US"/>
        </w:rPr>
        <w:t>excel</w:t>
      </w:r>
      <w:proofErr w:type="spellEnd"/>
      <w:r w:rsidRPr="00F74FA7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</w:t>
      </w:r>
      <w:r w:rsidRPr="008A2CF6">
        <w:rPr>
          <w:rFonts w:asciiTheme="minorHAnsi" w:hAnsiTheme="minorHAnsi" w:cstheme="minorHAnsi"/>
          <w:sz w:val="22"/>
          <w:szCs w:val="22"/>
        </w:rPr>
        <w:t xml:space="preserve">- zał. 1, plik </w:t>
      </w:r>
      <w:proofErr w:type="spellStart"/>
      <w:r w:rsidRPr="00F74FA7">
        <w:rPr>
          <w:rFonts w:asciiTheme="minorHAnsi" w:hAnsiTheme="minorHAnsi" w:cstheme="minorHAnsi"/>
          <w:sz w:val="22"/>
          <w:szCs w:val="22"/>
          <w:lang w:eastAsia="en-US" w:bidi="en-US"/>
        </w:rPr>
        <w:t>word</w:t>
      </w:r>
      <w:proofErr w:type="spellEnd"/>
      <w:r w:rsidRPr="00F74FA7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</w:t>
      </w:r>
      <w:r w:rsidRPr="008A2CF6">
        <w:rPr>
          <w:rFonts w:asciiTheme="minorHAnsi" w:hAnsiTheme="minorHAnsi" w:cstheme="minorHAnsi"/>
          <w:sz w:val="22"/>
          <w:szCs w:val="22"/>
        </w:rPr>
        <w:t>- zał. 2). Prosimy o wyjaśnienie.</w:t>
      </w:r>
    </w:p>
    <w:p w:rsidR="00FA3D93" w:rsidRDefault="00FA3D93" w:rsidP="00FA3D93">
      <w:pPr>
        <w:pStyle w:val="20"/>
        <w:shd w:val="clear" w:color="auto" w:fill="auto"/>
        <w:tabs>
          <w:tab w:val="left" w:pos="745"/>
        </w:tabs>
        <w:spacing w:after="0" w:line="269" w:lineRule="exact"/>
        <w:ind w:left="740"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 8</w:t>
      </w:r>
    </w:p>
    <w:p w:rsidR="00FA3D93" w:rsidRDefault="00FA3D93" w:rsidP="00FA3D93">
      <w:pPr>
        <w:pStyle w:val="20"/>
        <w:shd w:val="clear" w:color="auto" w:fill="auto"/>
        <w:tabs>
          <w:tab w:val="left" w:pos="745"/>
        </w:tabs>
        <w:spacing w:after="0" w:line="269" w:lineRule="exact"/>
        <w:ind w:left="740"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Zamawiający w zał. 12 do OPZ wskazuje ilości urządzeń i funkcje oraz funkcjonalności które na etapie akceptacji kart materiałowych będą brane pod uwagę w czasie akceptacji . Zamawiający wskazuje różne rozwiązania akceptowalne by w żaden sposób nie ograniczyć konkurencyjności. </w:t>
      </w:r>
      <w:r w:rsidR="003F79D1">
        <w:rPr>
          <w:b/>
          <w:sz w:val="22"/>
          <w:szCs w:val="22"/>
        </w:rPr>
        <w:t>Dodatkowo przypomina, iż akceptacja zaproponowanego modelu wyposażenia podlega akceptacji na etapie kart materiałowych. Procedura akceptacji zgodna z SIWZ.</w:t>
      </w:r>
    </w:p>
    <w:p w:rsidR="008A14AD" w:rsidRPr="00FA3D93" w:rsidRDefault="008A14AD" w:rsidP="00FA3D93">
      <w:pPr>
        <w:pStyle w:val="20"/>
        <w:shd w:val="clear" w:color="auto" w:fill="auto"/>
        <w:tabs>
          <w:tab w:val="left" w:pos="745"/>
        </w:tabs>
        <w:spacing w:after="0" w:line="269" w:lineRule="exact"/>
        <w:ind w:left="740"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6086C" w:rsidRDefault="0024753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after="60" w:line="269" w:lineRule="exact"/>
        <w:ind w:left="740" w:right="3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74FA7">
        <w:rPr>
          <w:rFonts w:asciiTheme="minorHAnsi" w:hAnsiTheme="minorHAnsi" w:cstheme="minorHAnsi"/>
          <w:sz w:val="22"/>
          <w:szCs w:val="22"/>
          <w:lang w:eastAsia="en-US" w:bidi="en-US"/>
        </w:rPr>
        <w:t>Pkt</w:t>
      </w:r>
      <w:proofErr w:type="spellEnd"/>
      <w:r w:rsidRPr="00F74FA7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2.2 </w:t>
      </w:r>
      <w:r w:rsidRPr="008A2CF6">
        <w:rPr>
          <w:rFonts w:asciiTheme="minorHAnsi" w:hAnsiTheme="minorHAnsi" w:cstheme="minorHAnsi"/>
          <w:sz w:val="22"/>
          <w:szCs w:val="22"/>
        </w:rPr>
        <w:t>wzoru umowy (zał. nr 2 do SIWZ): Prosimy o potwierdzenie, iż uzyskanie zamiennego pozwolenia na budowę dotyczy tylko i wyłącznie sytuacji zmiany technologii wykonania budynku na tradycyjną.</w:t>
      </w:r>
    </w:p>
    <w:p w:rsidR="003F79D1" w:rsidRDefault="003F79D1" w:rsidP="003F79D1">
      <w:pPr>
        <w:pStyle w:val="20"/>
        <w:shd w:val="clear" w:color="auto" w:fill="auto"/>
        <w:tabs>
          <w:tab w:val="left" w:pos="743"/>
        </w:tabs>
        <w:spacing w:after="60" w:line="269" w:lineRule="exact"/>
        <w:ind w:left="740"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 9</w:t>
      </w:r>
    </w:p>
    <w:p w:rsidR="003F79D1" w:rsidRPr="003F79D1" w:rsidRDefault="003F79D1" w:rsidP="003F79D1">
      <w:pPr>
        <w:pStyle w:val="20"/>
        <w:shd w:val="clear" w:color="auto" w:fill="auto"/>
        <w:tabs>
          <w:tab w:val="left" w:pos="743"/>
        </w:tabs>
        <w:spacing w:after="60" w:line="269" w:lineRule="exact"/>
        <w:ind w:left="740"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Zamawiający potwierdza, iż zgodnie z SIWZ uzyskanie zamiennego pozwolenia na budowę dot. sytuacji zmiany technologii wykonania budynku. Zamawiający dopuszcza  możliwość zmian dokumentacji projektowej w wypadku możliwego polepszenia warunków lub konieczności uzyskania pozwolenia na budowę zamiennego. Procedura zgodna z zapisami umowy dot. robót koniecznych, zaniechanych i dodatkowych.</w:t>
      </w:r>
    </w:p>
    <w:p w:rsidR="00F6086C" w:rsidRDefault="0024753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after="60" w:line="269" w:lineRule="exact"/>
        <w:ind w:left="740" w:right="340"/>
        <w:jc w:val="both"/>
        <w:rPr>
          <w:rFonts w:asciiTheme="minorHAnsi" w:hAnsiTheme="minorHAnsi" w:cstheme="minorHAnsi"/>
          <w:sz w:val="22"/>
          <w:szCs w:val="22"/>
        </w:rPr>
      </w:pPr>
      <w:r w:rsidRPr="008A2CF6">
        <w:rPr>
          <w:rFonts w:asciiTheme="minorHAnsi" w:hAnsiTheme="minorHAnsi" w:cstheme="minorHAnsi"/>
          <w:sz w:val="22"/>
          <w:szCs w:val="22"/>
        </w:rPr>
        <w:t>Pkt 2.7 wzoru umowy (zał. nr 2 do SIWZ): Prosimy o usunięcie ostatniego zdania zapisu. Mając na uwadze szacunkową wartość zamówienia określoną w ogłoszeniu o zamówieniu, pozostawienie zapisu umownego w obecnym brzmieniu nakłada na wykonawcę obowiązek wykonania robót koniecznych o wartości przekraczającej 5 mln zł netto.</w:t>
      </w:r>
    </w:p>
    <w:p w:rsidR="001F42B3" w:rsidRDefault="001F42B3" w:rsidP="001F42B3">
      <w:pPr>
        <w:pStyle w:val="20"/>
        <w:shd w:val="clear" w:color="auto" w:fill="auto"/>
        <w:tabs>
          <w:tab w:val="left" w:pos="743"/>
        </w:tabs>
        <w:spacing w:after="60" w:line="269" w:lineRule="exact"/>
        <w:ind w:left="740"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 10</w:t>
      </w:r>
    </w:p>
    <w:p w:rsidR="00370BE5" w:rsidRDefault="00370BE5" w:rsidP="001F42B3">
      <w:pPr>
        <w:pStyle w:val="20"/>
        <w:shd w:val="clear" w:color="auto" w:fill="auto"/>
        <w:tabs>
          <w:tab w:val="left" w:pos="743"/>
        </w:tabs>
        <w:spacing w:after="60" w:line="269" w:lineRule="exact"/>
        <w:ind w:left="740" w:right="340" w:firstLine="0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Zamawiający dokonuje korekty pkt. 2.7, otrzymuje on  brzmienie:</w:t>
      </w:r>
    </w:p>
    <w:p w:rsidR="001F42B3" w:rsidRPr="001F42B3" w:rsidRDefault="00370BE5" w:rsidP="001F42B3">
      <w:pPr>
        <w:pStyle w:val="20"/>
        <w:shd w:val="clear" w:color="auto" w:fill="auto"/>
        <w:tabs>
          <w:tab w:val="left" w:pos="743"/>
        </w:tabs>
        <w:spacing w:after="60" w:line="269" w:lineRule="exact"/>
        <w:ind w:left="740"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cs="Courier New"/>
          <w:sz w:val="22"/>
          <w:szCs w:val="22"/>
        </w:rPr>
        <w:t>„</w:t>
      </w:r>
      <w:r w:rsidRPr="00DE5701">
        <w:rPr>
          <w:rFonts w:cs="Courier New"/>
          <w:sz w:val="22"/>
          <w:szCs w:val="22"/>
        </w:rPr>
        <w:t xml:space="preserve">Dodatkowe roboty budowlane, nieobjęte zamówieniem podstawowym (w szczególności nie ujęte w projekcie budowlanym i Opisie Przedmiotu </w:t>
      </w:r>
      <w:r>
        <w:rPr>
          <w:sz w:val="22"/>
          <w:szCs w:val="22"/>
          <w:lang w:eastAsia="ar-SA"/>
        </w:rPr>
        <w:t xml:space="preserve"> </w:t>
      </w:r>
      <w:r w:rsidRPr="00DE5701">
        <w:rPr>
          <w:rFonts w:cs="Courier New"/>
          <w:sz w:val="22"/>
          <w:szCs w:val="22"/>
        </w:rPr>
        <w:t>Zamówienia) mogą być objęte aneksem o ile stały się niezbędne i zostały spełnione łącznie warunki przewidziane w art. 144 ust.2 ustawy PZP. Podpisanie aneksu wymaga sporządzenie protokołu konieczności i zaakceptowania protokołu konieczności przez Zamawiającego.</w:t>
      </w:r>
      <w:r>
        <w:rPr>
          <w:rFonts w:cs="Courier New"/>
          <w:sz w:val="22"/>
          <w:szCs w:val="22"/>
        </w:rPr>
        <w:t>”</w:t>
      </w:r>
    </w:p>
    <w:p w:rsidR="00F6086C" w:rsidRDefault="0024753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after="60" w:line="269" w:lineRule="exact"/>
        <w:ind w:left="740" w:right="340"/>
        <w:jc w:val="both"/>
        <w:rPr>
          <w:rFonts w:asciiTheme="minorHAnsi" w:hAnsiTheme="minorHAnsi" w:cstheme="minorHAnsi"/>
          <w:sz w:val="22"/>
          <w:szCs w:val="22"/>
        </w:rPr>
      </w:pPr>
      <w:r w:rsidRPr="008A2CF6">
        <w:rPr>
          <w:rFonts w:asciiTheme="minorHAnsi" w:hAnsiTheme="minorHAnsi" w:cstheme="minorHAnsi"/>
          <w:sz w:val="22"/>
          <w:szCs w:val="22"/>
        </w:rPr>
        <w:t>Pkt 2.14 wzoru umowy (zał. nr 2 do SIWZ): Prosimy o doprecyzowanie, iż w przypadku zmian dokumentacji projektowej w związku z wykryciem wad tejże dokumentacji, wszelkie koszty zmian oraz koszty uzyskania koniecznych zgód, akceptacji, odstępstw, dokumentów ponosi Zamawiający.</w:t>
      </w:r>
    </w:p>
    <w:p w:rsidR="00F453D9" w:rsidRDefault="00F453D9" w:rsidP="00F453D9">
      <w:pPr>
        <w:pStyle w:val="20"/>
        <w:shd w:val="clear" w:color="auto" w:fill="auto"/>
        <w:tabs>
          <w:tab w:val="left" w:pos="743"/>
        </w:tabs>
        <w:spacing w:after="60" w:line="269" w:lineRule="exact"/>
        <w:ind w:left="740"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Ad. 11</w:t>
      </w:r>
    </w:p>
    <w:p w:rsidR="00F74FA7" w:rsidRDefault="00F74FA7" w:rsidP="00F74FA7">
      <w:pPr>
        <w:pStyle w:val="20"/>
        <w:shd w:val="clear" w:color="auto" w:fill="auto"/>
        <w:tabs>
          <w:tab w:val="left" w:pos="743"/>
        </w:tabs>
        <w:spacing w:after="60" w:line="269" w:lineRule="exact"/>
        <w:ind w:left="740"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Zamawiający wyjaśnia, iż pkt. 2.14 nie dotyczy błędów w dokumentacji projektowej jaką Wykonawca otrzyma od Zamawiającego zgodnie z 4.3 lit. c.</w:t>
      </w:r>
    </w:p>
    <w:p w:rsidR="00F6086C" w:rsidRPr="00684A99" w:rsidRDefault="0024753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after="60" w:line="269" w:lineRule="exact"/>
        <w:ind w:left="740" w:right="340"/>
        <w:jc w:val="both"/>
        <w:rPr>
          <w:rStyle w:val="21"/>
          <w:rFonts w:asciiTheme="minorHAnsi" w:hAnsiTheme="minorHAnsi" w:cstheme="minorHAnsi"/>
          <w:i w:val="0"/>
          <w:iCs w:val="0"/>
          <w:sz w:val="22"/>
          <w:szCs w:val="22"/>
        </w:rPr>
      </w:pPr>
      <w:proofErr w:type="spellStart"/>
      <w:r w:rsidRPr="008A2CF6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8A2CF6">
        <w:rPr>
          <w:rFonts w:asciiTheme="minorHAnsi" w:hAnsiTheme="minorHAnsi" w:cstheme="minorHAnsi"/>
          <w:sz w:val="22"/>
          <w:szCs w:val="22"/>
        </w:rPr>
        <w:t xml:space="preserve"> 3.4 wzoru umowy (zał. nr 2 do SIWZ): Prosimy o potwierdzenie, że za termin zakończenia realizacji umowy uważa się dzień zgłoszenia przez wykonawcę gotowości do odbioru końcowego. Pkt 4.8 wzoru umowy (zał. nr 2 do SIWZ): Mając na uwadze jednolitą linię orzeczniczą sądów powszechnych w zakresie odbioru robót budowlanych prosimy o usunięcie słowa </w:t>
      </w:r>
      <w:r w:rsidRPr="008A2CF6">
        <w:rPr>
          <w:rStyle w:val="21"/>
          <w:rFonts w:asciiTheme="minorHAnsi" w:hAnsiTheme="minorHAnsi" w:cstheme="minorHAnsi"/>
          <w:sz w:val="22"/>
          <w:szCs w:val="22"/>
        </w:rPr>
        <w:t>„bezusterkowy"</w:t>
      </w:r>
      <w:r w:rsidRPr="008A2CF6">
        <w:rPr>
          <w:rFonts w:asciiTheme="minorHAnsi" w:hAnsiTheme="minorHAnsi" w:cstheme="minorHAnsi"/>
          <w:sz w:val="22"/>
          <w:szCs w:val="22"/>
        </w:rPr>
        <w:t xml:space="preserve"> i zastąpienie go stwierdzeniem: </w:t>
      </w:r>
      <w:r w:rsidRPr="008A2CF6">
        <w:rPr>
          <w:rStyle w:val="21"/>
          <w:rFonts w:asciiTheme="minorHAnsi" w:hAnsiTheme="minorHAnsi" w:cstheme="minorHAnsi"/>
          <w:sz w:val="22"/>
          <w:szCs w:val="22"/>
        </w:rPr>
        <w:t>„Protokołu odbioru ostatecznego niezawierającego wad istotnych".</w:t>
      </w:r>
    </w:p>
    <w:p w:rsidR="00684A99" w:rsidRDefault="00684A99" w:rsidP="00684A99">
      <w:pPr>
        <w:pStyle w:val="20"/>
        <w:shd w:val="clear" w:color="auto" w:fill="auto"/>
        <w:tabs>
          <w:tab w:val="left" w:pos="743"/>
        </w:tabs>
        <w:spacing w:after="60" w:line="269" w:lineRule="exact"/>
        <w:ind w:left="740" w:right="340" w:firstLine="0"/>
        <w:jc w:val="both"/>
        <w:rPr>
          <w:rStyle w:val="21"/>
          <w:rFonts w:asciiTheme="minorHAnsi" w:hAnsiTheme="minorHAnsi" w:cstheme="minorHAnsi"/>
          <w:b/>
          <w:sz w:val="22"/>
          <w:szCs w:val="22"/>
        </w:rPr>
      </w:pPr>
      <w:r>
        <w:rPr>
          <w:rStyle w:val="21"/>
          <w:rFonts w:asciiTheme="minorHAnsi" w:hAnsiTheme="minorHAnsi" w:cstheme="minorHAnsi"/>
          <w:b/>
          <w:sz w:val="22"/>
          <w:szCs w:val="22"/>
        </w:rPr>
        <w:t>Ad. 12</w:t>
      </w:r>
    </w:p>
    <w:p w:rsidR="00F74FA7" w:rsidRDefault="00F74FA7" w:rsidP="00684A99">
      <w:pPr>
        <w:pStyle w:val="20"/>
        <w:shd w:val="clear" w:color="auto" w:fill="auto"/>
        <w:tabs>
          <w:tab w:val="left" w:pos="743"/>
        </w:tabs>
        <w:spacing w:after="60" w:line="269" w:lineRule="exact"/>
        <w:ind w:left="740" w:right="340" w:firstLine="0"/>
        <w:jc w:val="both"/>
        <w:rPr>
          <w:rStyle w:val="21"/>
          <w:rFonts w:asciiTheme="minorHAnsi" w:hAnsiTheme="minorHAnsi" w:cstheme="minorHAnsi"/>
          <w:b/>
          <w:sz w:val="22"/>
          <w:szCs w:val="22"/>
        </w:rPr>
      </w:pPr>
      <w:r>
        <w:rPr>
          <w:rStyle w:val="21"/>
          <w:rFonts w:asciiTheme="minorHAnsi" w:hAnsiTheme="minorHAnsi" w:cstheme="minorHAnsi"/>
          <w:b/>
          <w:sz w:val="22"/>
          <w:szCs w:val="22"/>
        </w:rPr>
        <w:t>Zamawiający wskazuje, iż procedura odbioru jest szczegółowo określona w umowie m.in. w pkt.24.</w:t>
      </w:r>
    </w:p>
    <w:p w:rsidR="00F6086C" w:rsidRDefault="0024753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after="60" w:line="269" w:lineRule="exact"/>
        <w:ind w:left="740" w:right="3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A2CF6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8A2CF6">
        <w:rPr>
          <w:rFonts w:asciiTheme="minorHAnsi" w:hAnsiTheme="minorHAnsi" w:cstheme="minorHAnsi"/>
          <w:sz w:val="22"/>
          <w:szCs w:val="22"/>
        </w:rPr>
        <w:t xml:space="preserve"> 7 wzoru umowy (zał. nr 2 do SIWZ): Prosimy o potwierdzenie, że do obowiązków wykonawcy nie należy uzyskanie decyzji o pozwoleniu na użytkowanie ani dokonanie zgłoszeń do właściwych służb (sanepid, straż pożarna) poprzedzających złożenie takiego wniosku?</w:t>
      </w:r>
    </w:p>
    <w:p w:rsidR="00256FFF" w:rsidRDefault="00256FFF" w:rsidP="00256FFF">
      <w:pPr>
        <w:pStyle w:val="20"/>
        <w:shd w:val="clear" w:color="auto" w:fill="auto"/>
        <w:tabs>
          <w:tab w:val="left" w:pos="743"/>
        </w:tabs>
        <w:spacing w:after="60" w:line="269" w:lineRule="exact"/>
        <w:ind w:left="740"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 13</w:t>
      </w:r>
    </w:p>
    <w:p w:rsidR="00256FFF" w:rsidRPr="00256FFF" w:rsidRDefault="00256FFF" w:rsidP="00256FFF">
      <w:pPr>
        <w:pStyle w:val="20"/>
        <w:shd w:val="clear" w:color="auto" w:fill="auto"/>
        <w:tabs>
          <w:tab w:val="left" w:pos="743"/>
        </w:tabs>
        <w:spacing w:after="60" w:line="269" w:lineRule="exact"/>
        <w:ind w:left="740"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Zamawiający wskazuje, iż do obowiązków Wykonawcy należy </w:t>
      </w:r>
      <w:r w:rsidRPr="00256FFF">
        <w:rPr>
          <w:rFonts w:asciiTheme="minorHAnsi" w:hAnsiTheme="minorHAnsi" w:cstheme="minorHAnsi"/>
          <w:b/>
          <w:sz w:val="22"/>
          <w:szCs w:val="22"/>
        </w:rPr>
        <w:t>również  uzyskanie decyzji o pozwoleniu na użytkowanie oraz dokonanie zgłoszeń do właściwych służb (sanepid, straż pożarna) poprzedzających złożenie takiego wniosku i uzyskanie pozytywnej opinii.</w:t>
      </w:r>
    </w:p>
    <w:p w:rsidR="00F6086C" w:rsidRDefault="0024753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after="60" w:line="269" w:lineRule="exact"/>
        <w:ind w:left="740" w:right="340"/>
        <w:jc w:val="both"/>
        <w:rPr>
          <w:rFonts w:asciiTheme="minorHAnsi" w:hAnsiTheme="minorHAnsi" w:cstheme="minorHAnsi"/>
          <w:sz w:val="22"/>
          <w:szCs w:val="22"/>
        </w:rPr>
      </w:pPr>
      <w:r w:rsidRPr="008A2CF6">
        <w:rPr>
          <w:rFonts w:asciiTheme="minorHAnsi" w:hAnsiTheme="minorHAnsi" w:cstheme="minorHAnsi"/>
          <w:sz w:val="22"/>
          <w:szCs w:val="22"/>
        </w:rPr>
        <w:t>Pkt 7.29 wzoru umowy (zał. nr 2 do SIWZ): Prosimy o dostosowanie zapisu umownego do warunku określonego w rozdz. III ust. 3 SIWZ. Zapis umowny w obecnym brzmieniu określa szerszy zakres osób wymaganych do zatrudnienia na umowę o pracę.</w:t>
      </w:r>
    </w:p>
    <w:p w:rsidR="00DD225E" w:rsidRDefault="00DD225E" w:rsidP="00DD225E">
      <w:pPr>
        <w:pStyle w:val="20"/>
        <w:shd w:val="clear" w:color="auto" w:fill="auto"/>
        <w:tabs>
          <w:tab w:val="left" w:pos="743"/>
        </w:tabs>
        <w:spacing w:after="60" w:line="269" w:lineRule="exact"/>
        <w:ind w:left="740"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 14</w:t>
      </w:r>
    </w:p>
    <w:p w:rsidR="00DD225E" w:rsidRPr="00DD225E" w:rsidRDefault="004A1C0B" w:rsidP="00DD225E">
      <w:pPr>
        <w:pStyle w:val="20"/>
        <w:shd w:val="clear" w:color="auto" w:fill="auto"/>
        <w:tabs>
          <w:tab w:val="left" w:pos="743"/>
        </w:tabs>
        <w:spacing w:after="60" w:line="269" w:lineRule="exact"/>
        <w:ind w:left="740"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Zamawiający koryguje zapis rozdz. III ust. 3 SIWZ </w:t>
      </w:r>
    </w:p>
    <w:p w:rsidR="00F6086C" w:rsidRDefault="0024753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after="64" w:line="269" w:lineRule="exact"/>
        <w:ind w:left="740" w:right="3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A2CF6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8A2CF6">
        <w:rPr>
          <w:rFonts w:asciiTheme="minorHAnsi" w:hAnsiTheme="minorHAnsi" w:cstheme="minorHAnsi"/>
          <w:sz w:val="22"/>
          <w:szCs w:val="22"/>
        </w:rPr>
        <w:t xml:space="preserve"> 10.3 </w:t>
      </w:r>
      <w:proofErr w:type="spellStart"/>
      <w:r w:rsidRPr="008A2CF6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8A2CF6">
        <w:rPr>
          <w:rFonts w:asciiTheme="minorHAnsi" w:hAnsiTheme="minorHAnsi" w:cstheme="minorHAnsi"/>
          <w:sz w:val="22"/>
          <w:szCs w:val="22"/>
        </w:rPr>
        <w:t xml:space="preserve"> 8) wzoru umowy (zał. nr 2 do SIWZ): Z uwagi na solidarną odpowiedzialność wykonawcy za prace powierzone podwykonawcom prosimy o usunięcie zapisu. Zapis w obecnym brzmieniu stanowi nadmierny obowiązek.</w:t>
      </w:r>
    </w:p>
    <w:p w:rsidR="00DD225E" w:rsidRDefault="00DD225E" w:rsidP="00DD225E">
      <w:pPr>
        <w:pStyle w:val="20"/>
        <w:shd w:val="clear" w:color="auto" w:fill="auto"/>
        <w:tabs>
          <w:tab w:val="left" w:pos="743"/>
        </w:tabs>
        <w:spacing w:after="64" w:line="269" w:lineRule="exact"/>
        <w:ind w:left="740"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Ad.15</w:t>
      </w:r>
    </w:p>
    <w:p w:rsidR="00DD225E" w:rsidRPr="008A2CF6" w:rsidRDefault="00DD225E" w:rsidP="00DD225E">
      <w:pPr>
        <w:pStyle w:val="20"/>
        <w:shd w:val="clear" w:color="auto" w:fill="auto"/>
        <w:tabs>
          <w:tab w:val="left" w:pos="743"/>
        </w:tabs>
        <w:spacing w:after="64" w:line="269" w:lineRule="exact"/>
        <w:ind w:left="740" w:right="34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Zgodnie z SIWZ </w:t>
      </w:r>
    </w:p>
    <w:p w:rsidR="00F6086C" w:rsidRDefault="0024753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after="56" w:line="264" w:lineRule="exact"/>
        <w:ind w:left="740" w:right="340"/>
        <w:jc w:val="both"/>
        <w:rPr>
          <w:rFonts w:asciiTheme="minorHAnsi" w:hAnsiTheme="minorHAnsi" w:cstheme="minorHAnsi"/>
          <w:sz w:val="22"/>
          <w:szCs w:val="22"/>
        </w:rPr>
      </w:pPr>
      <w:r w:rsidRPr="008A2CF6">
        <w:rPr>
          <w:rFonts w:asciiTheme="minorHAnsi" w:hAnsiTheme="minorHAnsi" w:cstheme="minorHAnsi"/>
          <w:sz w:val="22"/>
          <w:szCs w:val="22"/>
        </w:rPr>
        <w:t>Pkt 11.4. wzoru umowy (zał. nr 2 do SIWZ): Prosimy o doprecyzowanie okresów obecności kierownika budowy i robót na budowie (ilość godzin w tygodniu, ilość dni).</w:t>
      </w:r>
    </w:p>
    <w:p w:rsidR="00DD225E" w:rsidRDefault="00DD225E" w:rsidP="00DD225E">
      <w:pPr>
        <w:pStyle w:val="20"/>
        <w:shd w:val="clear" w:color="auto" w:fill="auto"/>
        <w:tabs>
          <w:tab w:val="left" w:pos="743"/>
        </w:tabs>
        <w:spacing w:after="56" w:line="264" w:lineRule="exact"/>
        <w:ind w:left="740"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 16</w:t>
      </w:r>
    </w:p>
    <w:p w:rsidR="00DD225E" w:rsidRPr="008A2CF6" w:rsidRDefault="00DD225E" w:rsidP="00DD225E">
      <w:pPr>
        <w:pStyle w:val="20"/>
        <w:shd w:val="clear" w:color="auto" w:fill="auto"/>
        <w:tabs>
          <w:tab w:val="left" w:pos="743"/>
        </w:tabs>
        <w:spacing w:after="64" w:line="269" w:lineRule="exact"/>
        <w:ind w:left="740" w:right="34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Zgodnie z SIWZ </w:t>
      </w:r>
    </w:p>
    <w:p w:rsidR="00DD225E" w:rsidRPr="008A2CF6" w:rsidRDefault="00DD225E" w:rsidP="00DD225E">
      <w:pPr>
        <w:pStyle w:val="20"/>
        <w:shd w:val="clear" w:color="auto" w:fill="auto"/>
        <w:tabs>
          <w:tab w:val="left" w:pos="743"/>
        </w:tabs>
        <w:spacing w:after="56" w:line="264" w:lineRule="exact"/>
        <w:ind w:left="740" w:right="34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F6086C" w:rsidRPr="008A2CF6" w:rsidRDefault="0024753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after="0" w:line="269" w:lineRule="exact"/>
        <w:ind w:left="740" w:right="340"/>
        <w:jc w:val="both"/>
        <w:rPr>
          <w:rFonts w:asciiTheme="minorHAnsi" w:hAnsiTheme="minorHAnsi" w:cstheme="minorHAnsi"/>
          <w:sz w:val="22"/>
          <w:szCs w:val="22"/>
        </w:rPr>
      </w:pPr>
      <w:r w:rsidRPr="008A2CF6">
        <w:rPr>
          <w:rFonts w:asciiTheme="minorHAnsi" w:hAnsiTheme="minorHAnsi" w:cstheme="minorHAnsi"/>
          <w:sz w:val="22"/>
          <w:szCs w:val="22"/>
        </w:rPr>
        <w:t>Pkt 16.1 Sekcja II wzoru umowy (zał. nr 2 do SIWZ): Prosimy o usunięcie lub wprowadzenie limitu odpowiedzialności do 500 tys. zł dla Klauzul:</w:t>
      </w:r>
    </w:p>
    <w:p w:rsidR="00F6086C" w:rsidRPr="008A2CF6" w:rsidRDefault="00247534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394" w:lineRule="exact"/>
        <w:ind w:left="740" w:firstLine="0"/>
        <w:jc w:val="both"/>
        <w:rPr>
          <w:rFonts w:asciiTheme="minorHAnsi" w:hAnsiTheme="minorHAnsi" w:cstheme="minorHAnsi"/>
          <w:sz w:val="22"/>
          <w:szCs w:val="22"/>
        </w:rPr>
      </w:pPr>
      <w:r w:rsidRPr="008A2CF6">
        <w:rPr>
          <w:rFonts w:asciiTheme="minorHAnsi" w:hAnsiTheme="minorHAnsi" w:cstheme="minorHAnsi"/>
          <w:sz w:val="22"/>
          <w:szCs w:val="22"/>
        </w:rPr>
        <w:t>wibracji, usunięcia lub osłabienia elementów nośnych;</w:t>
      </w:r>
    </w:p>
    <w:p w:rsidR="00F6086C" w:rsidRPr="008A2CF6" w:rsidRDefault="00247534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394" w:lineRule="exact"/>
        <w:ind w:left="740" w:right="5560" w:firstLine="0"/>
        <w:rPr>
          <w:rFonts w:asciiTheme="minorHAnsi" w:hAnsiTheme="minorHAnsi" w:cstheme="minorHAnsi"/>
          <w:sz w:val="22"/>
          <w:szCs w:val="22"/>
        </w:rPr>
      </w:pPr>
      <w:r w:rsidRPr="008A2CF6">
        <w:rPr>
          <w:rFonts w:asciiTheme="minorHAnsi" w:hAnsiTheme="minorHAnsi" w:cstheme="minorHAnsi"/>
          <w:sz w:val="22"/>
          <w:szCs w:val="22"/>
        </w:rPr>
        <w:t>ubezpieczenia czystych strat finansowych. oraz limitu 2 mln zł dla klauzul:</w:t>
      </w:r>
    </w:p>
    <w:p w:rsidR="00F6086C" w:rsidRPr="008A2CF6" w:rsidRDefault="00247534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after="60" w:line="269" w:lineRule="exact"/>
        <w:ind w:left="1020" w:hanging="280"/>
        <w:rPr>
          <w:rFonts w:asciiTheme="minorHAnsi" w:hAnsiTheme="minorHAnsi" w:cstheme="minorHAnsi"/>
          <w:sz w:val="22"/>
          <w:szCs w:val="22"/>
        </w:rPr>
      </w:pPr>
      <w:r w:rsidRPr="008A2CF6">
        <w:rPr>
          <w:rFonts w:asciiTheme="minorHAnsi" w:hAnsiTheme="minorHAnsi" w:cstheme="minorHAnsi"/>
          <w:sz w:val="22"/>
          <w:szCs w:val="22"/>
        </w:rPr>
        <w:t>szkód w rzeczach stanowiących przedmiot obróbki, naprawy lub innych czynności w ramach usług wykonywanych przez osoby objęte ubezpieczeniem;</w:t>
      </w:r>
    </w:p>
    <w:p w:rsidR="00F6086C" w:rsidRPr="008A2CF6" w:rsidRDefault="00247534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after="60" w:line="269" w:lineRule="exact"/>
        <w:ind w:left="1020" w:hanging="280"/>
        <w:rPr>
          <w:rFonts w:asciiTheme="minorHAnsi" w:hAnsiTheme="minorHAnsi" w:cstheme="minorHAnsi"/>
          <w:sz w:val="22"/>
          <w:szCs w:val="22"/>
        </w:rPr>
      </w:pPr>
      <w:r w:rsidRPr="008A2CF6">
        <w:rPr>
          <w:rFonts w:asciiTheme="minorHAnsi" w:hAnsiTheme="minorHAnsi" w:cstheme="minorHAnsi"/>
          <w:sz w:val="22"/>
          <w:szCs w:val="22"/>
        </w:rPr>
        <w:t>szkód w rzeczach znajdujących się w pieczy, pod dozorem lub kontrolą osób objętych ubezpieczeniem.</w:t>
      </w:r>
    </w:p>
    <w:p w:rsidR="00F6086C" w:rsidRPr="008A2CF6" w:rsidRDefault="00247534">
      <w:pPr>
        <w:pStyle w:val="20"/>
        <w:shd w:val="clear" w:color="auto" w:fill="auto"/>
        <w:spacing w:after="60" w:line="269" w:lineRule="exact"/>
        <w:ind w:left="740" w:right="340" w:firstLine="0"/>
        <w:jc w:val="both"/>
        <w:rPr>
          <w:rFonts w:asciiTheme="minorHAnsi" w:hAnsiTheme="minorHAnsi" w:cstheme="minorHAnsi"/>
          <w:sz w:val="22"/>
          <w:szCs w:val="22"/>
        </w:rPr>
      </w:pPr>
      <w:r w:rsidRPr="008A2CF6">
        <w:rPr>
          <w:rFonts w:asciiTheme="minorHAnsi" w:hAnsiTheme="minorHAnsi" w:cstheme="minorHAnsi"/>
          <w:sz w:val="22"/>
          <w:szCs w:val="22"/>
        </w:rPr>
        <w:t>Żądanie limitu dla w/w klauzul na poziomie 100% wartości kontraktu wiąże się z ogromnymi kosztami uzyskania takiej polisy - składka za polisę powyżej 500 tys. zł dla pojedynczej klauzuli.</w:t>
      </w:r>
    </w:p>
    <w:p w:rsidR="00F6086C" w:rsidRDefault="00247534">
      <w:pPr>
        <w:pStyle w:val="20"/>
        <w:shd w:val="clear" w:color="auto" w:fill="auto"/>
        <w:spacing w:after="60" w:line="269" w:lineRule="exact"/>
        <w:ind w:left="740" w:right="340" w:firstLine="0"/>
        <w:jc w:val="both"/>
        <w:rPr>
          <w:rFonts w:asciiTheme="minorHAnsi" w:hAnsiTheme="minorHAnsi" w:cstheme="minorHAnsi"/>
          <w:sz w:val="22"/>
          <w:szCs w:val="22"/>
        </w:rPr>
      </w:pPr>
      <w:r w:rsidRPr="008A2CF6">
        <w:rPr>
          <w:rFonts w:asciiTheme="minorHAnsi" w:hAnsiTheme="minorHAnsi" w:cstheme="minorHAnsi"/>
          <w:sz w:val="22"/>
          <w:szCs w:val="22"/>
        </w:rPr>
        <w:t>Jednocześnie prosimy o usunięcie rozszerzenia ubezpieczenia OC o klauzulę katastrofy budowlanej, która wg informacji uzyskanych od wiodących Ubezpieczycieli, nie dotyczy Sekcji II i nie jest stosowana w polisach OC.</w:t>
      </w:r>
    </w:p>
    <w:p w:rsidR="009270D6" w:rsidRDefault="009270D6">
      <w:pPr>
        <w:pStyle w:val="20"/>
        <w:shd w:val="clear" w:color="auto" w:fill="auto"/>
        <w:spacing w:after="60" w:line="269" w:lineRule="exact"/>
        <w:ind w:left="740"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Ad. 17</w:t>
      </w:r>
    </w:p>
    <w:p w:rsidR="009270D6" w:rsidRPr="009270D6" w:rsidRDefault="009270D6" w:rsidP="009270D6">
      <w:pPr>
        <w:ind w:left="740"/>
        <w:jc w:val="both"/>
        <w:rPr>
          <w:rFonts w:ascii="Calibri" w:hAnsi="Calibri" w:cs="Calibri"/>
          <w:b/>
          <w:color w:val="auto"/>
        </w:rPr>
      </w:pPr>
      <w:r w:rsidRPr="009270D6">
        <w:rPr>
          <w:rFonts w:ascii="Calibri" w:hAnsi="Calibri" w:cs="Calibri"/>
          <w:b/>
          <w:color w:val="auto"/>
        </w:rPr>
        <w:t>Zamawiaj</w:t>
      </w:r>
      <w:r w:rsidRPr="009270D6">
        <w:rPr>
          <w:rFonts w:ascii="Calibri" w:eastAsia="MS Gothic" w:hAnsi="Calibri" w:cs="Calibri"/>
          <w:b/>
          <w:color w:val="auto"/>
        </w:rPr>
        <w:t>ą</w:t>
      </w:r>
      <w:r w:rsidRPr="009270D6">
        <w:rPr>
          <w:rFonts w:ascii="Calibri" w:eastAsia="Malgun Gothic Semilight" w:hAnsi="Calibri" w:cs="Calibri"/>
          <w:b/>
          <w:color w:val="auto"/>
        </w:rPr>
        <w:t xml:space="preserve">cy </w:t>
      </w:r>
      <w:r w:rsidRPr="009270D6">
        <w:rPr>
          <w:rFonts w:ascii="Calibri" w:hAnsi="Calibri" w:cs="Calibri"/>
          <w:b/>
          <w:color w:val="auto"/>
        </w:rPr>
        <w:t>dopuszcza nast</w:t>
      </w:r>
      <w:r w:rsidRPr="009270D6">
        <w:rPr>
          <w:rFonts w:ascii="Calibri" w:eastAsia="MS Gothic" w:hAnsi="Calibri" w:cs="Calibri"/>
          <w:b/>
          <w:color w:val="auto"/>
        </w:rPr>
        <w:t>ę</w:t>
      </w:r>
      <w:r w:rsidRPr="009270D6">
        <w:rPr>
          <w:rFonts w:ascii="Calibri" w:eastAsia="Malgun Gothic Semilight" w:hAnsi="Calibri" w:cs="Calibri"/>
          <w:b/>
          <w:color w:val="auto"/>
        </w:rPr>
        <w:t>puj</w:t>
      </w:r>
      <w:r w:rsidRPr="009270D6">
        <w:rPr>
          <w:rFonts w:ascii="Calibri" w:eastAsia="MS Gothic" w:hAnsi="Calibri" w:cs="Calibri"/>
          <w:b/>
          <w:color w:val="auto"/>
        </w:rPr>
        <w:t>ą</w:t>
      </w:r>
      <w:r w:rsidRPr="009270D6">
        <w:rPr>
          <w:rFonts w:ascii="Calibri" w:eastAsia="Malgun Gothic Semilight" w:hAnsi="Calibri" w:cs="Calibri"/>
          <w:b/>
          <w:color w:val="auto"/>
        </w:rPr>
        <w:t xml:space="preserve">ce </w:t>
      </w:r>
      <w:proofErr w:type="spellStart"/>
      <w:r w:rsidRPr="009270D6">
        <w:rPr>
          <w:rFonts w:ascii="Calibri" w:eastAsia="Malgun Gothic Semilight" w:hAnsi="Calibri" w:cs="Calibri"/>
          <w:b/>
          <w:color w:val="auto"/>
        </w:rPr>
        <w:t>podlimity</w:t>
      </w:r>
      <w:proofErr w:type="spellEnd"/>
      <w:r w:rsidRPr="009270D6">
        <w:rPr>
          <w:rFonts w:ascii="Calibri" w:eastAsia="Malgun Gothic Semilight" w:hAnsi="Calibri" w:cs="Calibri"/>
          <w:b/>
          <w:color w:val="auto"/>
        </w:rPr>
        <w:t>:</w:t>
      </w:r>
    </w:p>
    <w:p w:rsidR="009270D6" w:rsidRPr="009270D6" w:rsidRDefault="009270D6" w:rsidP="009270D6">
      <w:pPr>
        <w:jc w:val="both"/>
        <w:rPr>
          <w:rFonts w:ascii="Calibri" w:hAnsi="Calibri" w:cs="Calibri"/>
          <w:b/>
          <w:color w:val="auto"/>
        </w:rPr>
      </w:pPr>
    </w:p>
    <w:p w:rsidR="009270D6" w:rsidRPr="009270D6" w:rsidRDefault="009270D6" w:rsidP="009270D6">
      <w:pPr>
        <w:ind w:left="740"/>
        <w:jc w:val="both"/>
        <w:rPr>
          <w:rFonts w:ascii="Calibri" w:hAnsi="Calibri" w:cs="Calibri"/>
          <w:color w:val="auto"/>
        </w:rPr>
      </w:pPr>
      <w:r w:rsidRPr="009270D6">
        <w:rPr>
          <w:rFonts w:ascii="Calibri" w:hAnsi="Calibri" w:cs="Calibri"/>
          <w:b/>
          <w:color w:val="auto"/>
        </w:rPr>
        <w:t xml:space="preserve">„- </w:t>
      </w:r>
      <w:r w:rsidRPr="009270D6">
        <w:rPr>
          <w:rFonts w:ascii="Calibri" w:hAnsi="Calibri" w:cs="Calibri"/>
          <w:color w:val="auto"/>
        </w:rPr>
        <w:t>szkody w rzeczach stanowi</w:t>
      </w:r>
      <w:r w:rsidRPr="009270D6">
        <w:rPr>
          <w:rFonts w:ascii="Calibri" w:eastAsia="MS Gothic" w:hAnsi="Calibri" w:cs="Calibri"/>
          <w:color w:val="auto"/>
        </w:rPr>
        <w:t>ą</w:t>
      </w:r>
      <w:r w:rsidRPr="009270D6">
        <w:rPr>
          <w:rFonts w:ascii="Calibri" w:eastAsia="Malgun Gothic Semilight" w:hAnsi="Calibri" w:cs="Calibri"/>
          <w:color w:val="auto"/>
        </w:rPr>
        <w:t>cych przedmiot obróbki, naprawy lub innych czynno</w:t>
      </w:r>
      <w:r w:rsidRPr="009270D6">
        <w:rPr>
          <w:rFonts w:ascii="Calibri" w:eastAsia="MS Gothic" w:hAnsi="Calibri" w:cs="Calibri"/>
          <w:color w:val="auto"/>
        </w:rPr>
        <w:t>ś</w:t>
      </w:r>
      <w:r w:rsidRPr="009270D6">
        <w:rPr>
          <w:rFonts w:ascii="Calibri" w:eastAsia="Malgun Gothic Semilight" w:hAnsi="Calibri" w:cs="Calibri"/>
          <w:color w:val="auto"/>
        </w:rPr>
        <w:t>ci w ramach usług wykonywanych przez osoby obj</w:t>
      </w:r>
      <w:r w:rsidRPr="009270D6">
        <w:rPr>
          <w:rFonts w:ascii="Calibri" w:eastAsia="MS Gothic" w:hAnsi="Calibri" w:cs="Calibri"/>
          <w:color w:val="auto"/>
        </w:rPr>
        <w:t>ę</w:t>
      </w:r>
      <w:r w:rsidRPr="009270D6">
        <w:rPr>
          <w:rFonts w:ascii="Calibri" w:eastAsia="Malgun Gothic Semilight" w:hAnsi="Calibri" w:cs="Calibri"/>
          <w:color w:val="auto"/>
        </w:rPr>
        <w:t>te ubezpieczeniem w wysoko</w:t>
      </w:r>
      <w:r w:rsidRPr="009270D6">
        <w:rPr>
          <w:rFonts w:ascii="Calibri" w:eastAsia="MS Gothic" w:hAnsi="Calibri" w:cs="Calibri"/>
          <w:color w:val="auto"/>
        </w:rPr>
        <w:t>ś</w:t>
      </w:r>
      <w:r w:rsidRPr="009270D6">
        <w:rPr>
          <w:rFonts w:ascii="Calibri" w:eastAsia="Malgun Gothic Semilight" w:hAnsi="Calibri" w:cs="Calibri"/>
          <w:color w:val="auto"/>
        </w:rPr>
        <w:t>ci 5.000.000 PLN na jedno i ws</w:t>
      </w:r>
      <w:r w:rsidRPr="009270D6">
        <w:rPr>
          <w:rFonts w:ascii="Calibri" w:hAnsi="Calibri" w:cs="Calibri"/>
          <w:color w:val="auto"/>
        </w:rPr>
        <w:t>zystkie zdarzenia.</w:t>
      </w:r>
    </w:p>
    <w:p w:rsidR="009270D6" w:rsidRPr="009270D6" w:rsidRDefault="009270D6" w:rsidP="009270D6">
      <w:pPr>
        <w:ind w:left="740"/>
        <w:jc w:val="both"/>
        <w:rPr>
          <w:rFonts w:ascii="Calibri" w:hAnsi="Calibri" w:cs="Calibri"/>
          <w:color w:val="auto"/>
        </w:rPr>
      </w:pPr>
      <w:r w:rsidRPr="009270D6">
        <w:rPr>
          <w:rFonts w:ascii="Calibri" w:hAnsi="Calibri" w:cs="Calibri"/>
          <w:color w:val="auto"/>
        </w:rPr>
        <w:t>- szkody w rzeczach znajduj</w:t>
      </w:r>
      <w:r w:rsidRPr="009270D6">
        <w:rPr>
          <w:rFonts w:ascii="Calibri" w:eastAsia="MS Gothic" w:hAnsi="Calibri" w:cs="Calibri"/>
          <w:color w:val="auto"/>
        </w:rPr>
        <w:t>ą</w:t>
      </w:r>
      <w:r w:rsidRPr="009270D6">
        <w:rPr>
          <w:rFonts w:ascii="Calibri" w:eastAsia="Malgun Gothic Semilight" w:hAnsi="Calibri" w:cs="Calibri"/>
          <w:color w:val="auto"/>
        </w:rPr>
        <w:t>cych si</w:t>
      </w:r>
      <w:r w:rsidRPr="009270D6">
        <w:rPr>
          <w:rFonts w:ascii="Calibri" w:eastAsia="MS Gothic" w:hAnsi="Calibri" w:cs="Calibri"/>
          <w:color w:val="auto"/>
        </w:rPr>
        <w:t>ę</w:t>
      </w:r>
      <w:r w:rsidRPr="009270D6">
        <w:rPr>
          <w:rFonts w:ascii="Calibri" w:eastAsia="Malgun Gothic Semilight" w:hAnsi="Calibri" w:cs="Calibri"/>
          <w:color w:val="auto"/>
        </w:rPr>
        <w:t xml:space="preserve"> w pieczy, pod dozorem lub kontrol</w:t>
      </w:r>
      <w:r w:rsidRPr="009270D6">
        <w:rPr>
          <w:rFonts w:ascii="Calibri" w:eastAsia="MS Gothic" w:hAnsi="Calibri" w:cs="Calibri"/>
          <w:color w:val="auto"/>
        </w:rPr>
        <w:t>ą</w:t>
      </w:r>
      <w:r w:rsidRPr="009270D6">
        <w:rPr>
          <w:rFonts w:ascii="Calibri" w:eastAsia="Malgun Gothic Semilight" w:hAnsi="Calibri" w:cs="Calibri"/>
          <w:color w:val="auto"/>
        </w:rPr>
        <w:t xml:space="preserve"> osób obj</w:t>
      </w:r>
      <w:r w:rsidRPr="009270D6">
        <w:rPr>
          <w:rFonts w:ascii="Calibri" w:eastAsia="MS Gothic" w:hAnsi="Calibri" w:cs="Calibri"/>
          <w:color w:val="auto"/>
        </w:rPr>
        <w:t>ę</w:t>
      </w:r>
      <w:r w:rsidRPr="009270D6">
        <w:rPr>
          <w:rFonts w:ascii="Calibri" w:eastAsia="Malgun Gothic Semilight" w:hAnsi="Calibri" w:cs="Calibri"/>
          <w:color w:val="auto"/>
        </w:rPr>
        <w:t>tych ubezpieczeniem w wysoko</w:t>
      </w:r>
      <w:r w:rsidRPr="009270D6">
        <w:rPr>
          <w:rFonts w:ascii="Calibri" w:eastAsia="MS Gothic" w:hAnsi="Calibri" w:cs="Calibri"/>
          <w:color w:val="auto"/>
        </w:rPr>
        <w:t>ś</w:t>
      </w:r>
      <w:r w:rsidRPr="009270D6">
        <w:rPr>
          <w:rFonts w:ascii="Calibri" w:eastAsia="Malgun Gothic Semilight" w:hAnsi="Calibri" w:cs="Calibri"/>
          <w:color w:val="auto"/>
        </w:rPr>
        <w:t>ci 1.000.000 PLN na jedno i wszystkie zdarzenia.</w:t>
      </w:r>
    </w:p>
    <w:p w:rsidR="009270D6" w:rsidRPr="009270D6" w:rsidRDefault="009270D6" w:rsidP="009270D6">
      <w:pPr>
        <w:ind w:left="740"/>
        <w:jc w:val="both"/>
        <w:rPr>
          <w:rFonts w:ascii="Calibri" w:hAnsi="Calibri" w:cs="Calibri"/>
          <w:color w:val="auto"/>
        </w:rPr>
      </w:pPr>
      <w:r w:rsidRPr="009270D6">
        <w:rPr>
          <w:rFonts w:ascii="Calibri" w:hAnsi="Calibri" w:cs="Calibri"/>
          <w:color w:val="auto"/>
        </w:rPr>
        <w:t>- Klauzula szkód spowodowanych przerw</w:t>
      </w:r>
      <w:r w:rsidRPr="009270D6">
        <w:rPr>
          <w:rFonts w:ascii="Calibri" w:eastAsia="MS Gothic" w:hAnsi="Calibri" w:cs="Calibri"/>
          <w:color w:val="auto"/>
        </w:rPr>
        <w:t>ą</w:t>
      </w:r>
      <w:r w:rsidRPr="009270D6">
        <w:rPr>
          <w:rFonts w:ascii="Calibri" w:eastAsia="Malgun Gothic Semilight" w:hAnsi="Calibri" w:cs="Calibri"/>
          <w:color w:val="auto"/>
        </w:rPr>
        <w:t xml:space="preserve"> w dostawie mediów w wysoko</w:t>
      </w:r>
      <w:r w:rsidRPr="009270D6">
        <w:rPr>
          <w:rFonts w:ascii="Calibri" w:eastAsia="MS Gothic" w:hAnsi="Calibri" w:cs="Calibri"/>
          <w:color w:val="auto"/>
        </w:rPr>
        <w:t>ś</w:t>
      </w:r>
      <w:r w:rsidRPr="009270D6">
        <w:rPr>
          <w:rFonts w:ascii="Calibri" w:eastAsia="Malgun Gothic Semilight" w:hAnsi="Calibri" w:cs="Calibri"/>
          <w:color w:val="auto"/>
        </w:rPr>
        <w:t>ci 5.000.000</w:t>
      </w:r>
      <w:r w:rsidRPr="009270D6">
        <w:rPr>
          <w:rFonts w:ascii="Calibri" w:hAnsi="Calibri" w:cs="Calibri"/>
          <w:color w:val="auto"/>
        </w:rPr>
        <w:t xml:space="preserve"> PLN na jedno i wszystkie zdarzenia.</w:t>
      </w:r>
    </w:p>
    <w:p w:rsidR="009270D6" w:rsidRPr="009270D6" w:rsidRDefault="009270D6" w:rsidP="009270D6">
      <w:pPr>
        <w:ind w:left="740"/>
        <w:jc w:val="both"/>
        <w:rPr>
          <w:rFonts w:ascii="Calibri" w:hAnsi="Calibri" w:cs="Calibri"/>
          <w:color w:val="auto"/>
        </w:rPr>
      </w:pPr>
      <w:r w:rsidRPr="009270D6">
        <w:rPr>
          <w:rFonts w:ascii="Calibri" w:hAnsi="Calibri" w:cs="Calibri"/>
          <w:color w:val="auto"/>
        </w:rPr>
        <w:t>- Klauzula reprezentantów w wysoko</w:t>
      </w:r>
      <w:r w:rsidRPr="009270D6">
        <w:rPr>
          <w:rFonts w:ascii="Calibri" w:eastAsia="MS Gothic" w:hAnsi="Calibri" w:cs="Calibri"/>
          <w:color w:val="auto"/>
        </w:rPr>
        <w:t>ś</w:t>
      </w:r>
      <w:r w:rsidRPr="009270D6">
        <w:rPr>
          <w:rFonts w:ascii="Calibri" w:eastAsia="Malgun Gothic Semilight" w:hAnsi="Calibri" w:cs="Calibri"/>
          <w:color w:val="auto"/>
        </w:rPr>
        <w:t>ci 10.000.000 PLN na jedno i wszystkie zdarzenia.</w:t>
      </w:r>
    </w:p>
    <w:p w:rsidR="009270D6" w:rsidRDefault="009270D6" w:rsidP="009270D6">
      <w:pPr>
        <w:ind w:left="740"/>
        <w:jc w:val="both"/>
        <w:rPr>
          <w:rFonts w:asciiTheme="minorHAnsi" w:hAnsiTheme="minorHAnsi" w:cstheme="minorHAnsi"/>
          <w:color w:val="auto"/>
        </w:rPr>
      </w:pPr>
      <w:r w:rsidRPr="009270D6">
        <w:rPr>
          <w:rFonts w:ascii="Calibri" w:hAnsi="Calibri" w:cs="Calibri"/>
          <w:color w:val="auto"/>
        </w:rPr>
        <w:t>- Klauzula wibracja, usuni</w:t>
      </w:r>
      <w:r w:rsidRPr="009270D6">
        <w:rPr>
          <w:rFonts w:ascii="Calibri" w:eastAsia="MS Gothic" w:hAnsi="Calibri" w:cs="Calibri"/>
          <w:color w:val="auto"/>
        </w:rPr>
        <w:t>ę</w:t>
      </w:r>
      <w:r w:rsidRPr="009270D6">
        <w:rPr>
          <w:rFonts w:ascii="Calibri" w:eastAsia="Malgun Gothic Semilight" w:hAnsi="Calibri" w:cs="Calibri"/>
          <w:color w:val="auto"/>
        </w:rPr>
        <w:t>cia lub osłabienia elementów no</w:t>
      </w:r>
      <w:r w:rsidRPr="009270D6">
        <w:rPr>
          <w:rFonts w:ascii="Calibri" w:eastAsia="MS Gothic" w:hAnsi="Calibri" w:cs="Calibri"/>
          <w:color w:val="auto"/>
        </w:rPr>
        <w:t>ś</w:t>
      </w:r>
      <w:r w:rsidRPr="009270D6">
        <w:rPr>
          <w:rFonts w:ascii="Calibri" w:eastAsia="Malgun Gothic Semilight" w:hAnsi="Calibri" w:cs="Calibri"/>
          <w:color w:val="auto"/>
        </w:rPr>
        <w:t>nych w wysoko</w:t>
      </w:r>
      <w:r w:rsidRPr="009270D6">
        <w:rPr>
          <w:rFonts w:ascii="Calibri" w:eastAsia="MS Gothic" w:hAnsi="Calibri" w:cs="Calibri"/>
          <w:color w:val="auto"/>
        </w:rPr>
        <w:t>ś</w:t>
      </w:r>
      <w:r w:rsidRPr="009270D6">
        <w:rPr>
          <w:rFonts w:ascii="Calibri" w:eastAsia="Malgun Gothic Semilight" w:hAnsi="Calibri" w:cs="Calibri"/>
          <w:color w:val="auto"/>
        </w:rPr>
        <w:t>ci 5.000.000 PLN na jedno i wszystkie zdarzenia.</w:t>
      </w:r>
    </w:p>
    <w:p w:rsidR="009270D6" w:rsidRPr="009270D6" w:rsidRDefault="009270D6" w:rsidP="009270D6">
      <w:pPr>
        <w:ind w:left="740"/>
        <w:jc w:val="both"/>
        <w:rPr>
          <w:rFonts w:ascii="Calibri" w:hAnsi="Calibri" w:cs="Calibri"/>
          <w:color w:val="auto"/>
        </w:rPr>
      </w:pPr>
      <w:r>
        <w:rPr>
          <w:rFonts w:asciiTheme="minorHAnsi" w:hAnsiTheme="minorHAnsi" w:cstheme="minorHAnsi"/>
          <w:color w:val="auto"/>
        </w:rPr>
        <w:t>K</w:t>
      </w:r>
      <w:r w:rsidRPr="009270D6">
        <w:rPr>
          <w:rFonts w:ascii="Calibri" w:hAnsi="Calibri" w:cs="Calibri"/>
          <w:color w:val="auto"/>
        </w:rPr>
        <w:t xml:space="preserve">lauzuli ubezpieczenia czystych strat finansowych z </w:t>
      </w:r>
      <w:proofErr w:type="spellStart"/>
      <w:r w:rsidRPr="009270D6">
        <w:rPr>
          <w:rFonts w:ascii="Calibri" w:hAnsi="Calibri" w:cs="Calibri"/>
          <w:color w:val="auto"/>
        </w:rPr>
        <w:t>podlimitem</w:t>
      </w:r>
      <w:proofErr w:type="spellEnd"/>
      <w:r w:rsidRPr="009270D6">
        <w:rPr>
          <w:rFonts w:ascii="Calibri" w:hAnsi="Calibri" w:cs="Calibri"/>
          <w:color w:val="auto"/>
        </w:rPr>
        <w:t>  w wysoko</w:t>
      </w:r>
      <w:r w:rsidRPr="009270D6">
        <w:rPr>
          <w:rFonts w:ascii="Calibri" w:eastAsia="MS Gothic" w:hAnsi="Calibri" w:cs="Calibri"/>
          <w:color w:val="auto"/>
        </w:rPr>
        <w:t>ś</w:t>
      </w:r>
      <w:r w:rsidRPr="009270D6">
        <w:rPr>
          <w:rFonts w:ascii="Calibri" w:eastAsia="Malgun Gothic Semilight" w:hAnsi="Calibri" w:cs="Calibri"/>
          <w:color w:val="auto"/>
        </w:rPr>
        <w:t>ci 5.000.000 PLN na jedn</w:t>
      </w:r>
      <w:r w:rsidRPr="009270D6">
        <w:rPr>
          <w:rFonts w:ascii="Calibri" w:hAnsi="Calibri" w:cs="Calibri"/>
          <w:color w:val="auto"/>
        </w:rPr>
        <w:t>o i wszystkie zdarzenia</w:t>
      </w:r>
      <w:r>
        <w:rPr>
          <w:rFonts w:asciiTheme="minorHAnsi" w:hAnsiTheme="minorHAnsi" w:cstheme="minorHAnsi"/>
          <w:color w:val="auto"/>
        </w:rPr>
        <w:t>”</w:t>
      </w:r>
    </w:p>
    <w:p w:rsidR="009270D6" w:rsidRPr="009270D6" w:rsidRDefault="009270D6">
      <w:pPr>
        <w:pStyle w:val="20"/>
        <w:shd w:val="clear" w:color="auto" w:fill="auto"/>
        <w:spacing w:after="60" w:line="269" w:lineRule="exact"/>
        <w:ind w:left="740"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6086C" w:rsidRDefault="0024753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after="827" w:line="269" w:lineRule="exact"/>
        <w:ind w:left="740" w:right="340"/>
        <w:jc w:val="both"/>
        <w:rPr>
          <w:rFonts w:asciiTheme="minorHAnsi" w:hAnsiTheme="minorHAnsi" w:cstheme="minorHAnsi"/>
          <w:sz w:val="22"/>
          <w:szCs w:val="22"/>
        </w:rPr>
      </w:pPr>
      <w:r w:rsidRPr="008A2CF6">
        <w:rPr>
          <w:rFonts w:asciiTheme="minorHAnsi" w:hAnsiTheme="minorHAnsi" w:cstheme="minorHAnsi"/>
          <w:sz w:val="22"/>
          <w:szCs w:val="22"/>
        </w:rPr>
        <w:t>Pkt 25.1.4. wzoru umowy (zał. nr 2 do SIWZ): Prosimy o usunięcie zapisu jako nieadekwatnego do ustalonego w pkt 25 ryczałtowego charakteru wynagrodzenia.</w:t>
      </w:r>
    </w:p>
    <w:p w:rsidR="00AF55E9" w:rsidRDefault="00AF55E9" w:rsidP="00AF55E9">
      <w:pPr>
        <w:pStyle w:val="20"/>
        <w:shd w:val="clear" w:color="auto" w:fill="auto"/>
        <w:tabs>
          <w:tab w:val="left" w:pos="743"/>
        </w:tabs>
        <w:spacing w:after="827" w:line="269" w:lineRule="exact"/>
        <w:ind w:left="740"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Ad. 18 </w:t>
      </w:r>
    </w:p>
    <w:p w:rsidR="00AF55E9" w:rsidRPr="008A2CF6" w:rsidRDefault="00AF55E9" w:rsidP="00AF55E9">
      <w:pPr>
        <w:pStyle w:val="20"/>
        <w:shd w:val="clear" w:color="auto" w:fill="auto"/>
        <w:tabs>
          <w:tab w:val="left" w:pos="743"/>
        </w:tabs>
        <w:spacing w:after="827" w:line="269" w:lineRule="exact"/>
        <w:ind w:left="740" w:right="34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Zgodnie z SIWZ </w:t>
      </w:r>
    </w:p>
    <w:p w:rsidR="00F6086C" w:rsidRDefault="00247534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after="60" w:line="269" w:lineRule="exact"/>
        <w:ind w:left="740" w:right="3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74FA7">
        <w:rPr>
          <w:rFonts w:asciiTheme="minorHAnsi" w:hAnsiTheme="minorHAnsi" w:cstheme="minorHAnsi"/>
          <w:sz w:val="22"/>
          <w:szCs w:val="22"/>
          <w:lang w:eastAsia="en-US" w:bidi="en-US"/>
        </w:rPr>
        <w:t>Pkt</w:t>
      </w:r>
      <w:proofErr w:type="spellEnd"/>
      <w:r w:rsidRPr="00F74FA7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25.4.2. </w:t>
      </w:r>
      <w:r w:rsidRPr="008A2CF6">
        <w:rPr>
          <w:rFonts w:asciiTheme="minorHAnsi" w:hAnsiTheme="minorHAnsi" w:cstheme="minorHAnsi"/>
          <w:sz w:val="22"/>
          <w:szCs w:val="22"/>
        </w:rPr>
        <w:t>wzoru umowy (zał. nr 2 do SIWZ): Prosimy o potwierdzenie, iż oświadczenie podwykonawcy i dalszego podwykonawcy składane wraz z okresem rozliczeniowym dotyczy uregulowania należności wymagalnych.</w:t>
      </w:r>
    </w:p>
    <w:p w:rsidR="00AF55E9" w:rsidRDefault="00AF55E9" w:rsidP="00AF55E9">
      <w:pPr>
        <w:pStyle w:val="20"/>
        <w:shd w:val="clear" w:color="auto" w:fill="auto"/>
        <w:tabs>
          <w:tab w:val="left" w:pos="747"/>
        </w:tabs>
        <w:spacing w:after="60" w:line="269" w:lineRule="exact"/>
        <w:ind w:left="740"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 19</w:t>
      </w:r>
    </w:p>
    <w:p w:rsidR="00AF55E9" w:rsidRPr="00AF55E9" w:rsidRDefault="00AF55E9" w:rsidP="00AF55E9">
      <w:pPr>
        <w:pStyle w:val="20"/>
        <w:shd w:val="clear" w:color="auto" w:fill="auto"/>
        <w:tabs>
          <w:tab w:val="left" w:pos="747"/>
        </w:tabs>
        <w:spacing w:after="60" w:line="269" w:lineRule="exact"/>
        <w:ind w:left="740"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="00A50A87">
        <w:rPr>
          <w:rFonts w:asciiTheme="minorHAnsi" w:hAnsiTheme="minorHAnsi" w:cstheme="minorHAnsi"/>
          <w:b/>
          <w:sz w:val="22"/>
          <w:szCs w:val="22"/>
        </w:rPr>
        <w:t>wskazuje, iż umowa w sposób jasny wskazuje jakie oświadczenia i inne dokumenty ma złożyć</w:t>
      </w:r>
      <w:r w:rsidR="00384A04">
        <w:rPr>
          <w:rFonts w:asciiTheme="minorHAnsi" w:hAnsiTheme="minorHAnsi" w:cstheme="minorHAnsi"/>
          <w:b/>
          <w:sz w:val="22"/>
          <w:szCs w:val="22"/>
        </w:rPr>
        <w:t xml:space="preserve">/składać </w:t>
      </w:r>
      <w:r w:rsidR="00A50A87">
        <w:rPr>
          <w:rFonts w:asciiTheme="minorHAnsi" w:hAnsiTheme="minorHAnsi" w:cstheme="minorHAnsi"/>
          <w:b/>
          <w:sz w:val="22"/>
          <w:szCs w:val="22"/>
        </w:rPr>
        <w:t xml:space="preserve">wykonawca. Pkt. 25.4.2 dotyczy należności wymagalnych ale np. pkt. 24.4.8 </w:t>
      </w:r>
      <w:proofErr w:type="spellStart"/>
      <w:r w:rsidR="00A50A87">
        <w:rPr>
          <w:rFonts w:asciiTheme="minorHAnsi" w:hAnsiTheme="minorHAnsi" w:cstheme="minorHAnsi"/>
          <w:b/>
          <w:sz w:val="22"/>
          <w:szCs w:val="22"/>
        </w:rPr>
        <w:t>lit.d</w:t>
      </w:r>
      <w:proofErr w:type="spellEnd"/>
      <w:r w:rsidR="00A50A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84A04">
        <w:rPr>
          <w:rFonts w:asciiTheme="minorHAnsi" w:hAnsiTheme="minorHAnsi" w:cstheme="minorHAnsi"/>
          <w:b/>
          <w:sz w:val="22"/>
          <w:szCs w:val="22"/>
        </w:rPr>
        <w:t xml:space="preserve">również </w:t>
      </w:r>
      <w:r w:rsidR="00A50A87">
        <w:rPr>
          <w:rFonts w:asciiTheme="minorHAnsi" w:hAnsiTheme="minorHAnsi" w:cstheme="minorHAnsi"/>
          <w:b/>
          <w:sz w:val="22"/>
          <w:szCs w:val="22"/>
        </w:rPr>
        <w:t xml:space="preserve">niewymagalnych. </w:t>
      </w:r>
      <w:r w:rsidR="00384A04">
        <w:rPr>
          <w:rFonts w:asciiTheme="minorHAnsi" w:hAnsiTheme="minorHAnsi" w:cstheme="minorHAnsi"/>
          <w:b/>
          <w:sz w:val="22"/>
          <w:szCs w:val="22"/>
        </w:rPr>
        <w:t xml:space="preserve">Zapisy umowy należy czytać łącznie. 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F6086C" w:rsidRDefault="00247534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after="60" w:line="269" w:lineRule="exact"/>
        <w:ind w:left="740" w:right="340"/>
        <w:jc w:val="both"/>
        <w:rPr>
          <w:rFonts w:asciiTheme="minorHAnsi" w:hAnsiTheme="minorHAnsi" w:cstheme="minorHAnsi"/>
          <w:sz w:val="22"/>
          <w:szCs w:val="22"/>
        </w:rPr>
      </w:pPr>
      <w:r w:rsidRPr="008A2CF6">
        <w:rPr>
          <w:rFonts w:asciiTheme="minorHAnsi" w:hAnsiTheme="minorHAnsi" w:cstheme="minorHAnsi"/>
          <w:sz w:val="22"/>
          <w:szCs w:val="22"/>
        </w:rPr>
        <w:t>Pkt 25.4.8. lit. b) wzoru umowy (zał. nr 2 do SIWZ): Prosimy o usunięcie zapisu jako nadmiernego obowiązku wykonawcy w uzyskaniu płatności za dany okres rozliczeniowy. W naszej ocenie kopie przelewów są wystarczającym potwierdzeniem zapłaty na rzecz podwykonawców należnego im wynagrodzenia.</w:t>
      </w:r>
    </w:p>
    <w:p w:rsidR="00AF55E9" w:rsidRDefault="00AF55E9" w:rsidP="00AF55E9">
      <w:pPr>
        <w:pStyle w:val="20"/>
        <w:shd w:val="clear" w:color="auto" w:fill="auto"/>
        <w:tabs>
          <w:tab w:val="left" w:pos="747"/>
        </w:tabs>
        <w:spacing w:after="60" w:line="269" w:lineRule="exact"/>
        <w:ind w:left="740"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 20</w:t>
      </w:r>
    </w:p>
    <w:p w:rsidR="00AF55E9" w:rsidRPr="008A2CF6" w:rsidRDefault="00AF55E9" w:rsidP="00AF55E9">
      <w:pPr>
        <w:pStyle w:val="20"/>
        <w:shd w:val="clear" w:color="auto" w:fill="auto"/>
        <w:tabs>
          <w:tab w:val="left" w:pos="747"/>
        </w:tabs>
        <w:spacing w:after="60" w:line="269" w:lineRule="exact"/>
        <w:ind w:left="740" w:right="34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Zgodnie z SIWZ</w:t>
      </w:r>
    </w:p>
    <w:p w:rsidR="00F6086C" w:rsidRDefault="00247534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after="60" w:line="269" w:lineRule="exact"/>
        <w:ind w:left="740" w:right="340"/>
        <w:jc w:val="both"/>
        <w:rPr>
          <w:rFonts w:asciiTheme="minorHAnsi" w:hAnsiTheme="minorHAnsi" w:cstheme="minorHAnsi"/>
          <w:sz w:val="22"/>
          <w:szCs w:val="22"/>
        </w:rPr>
      </w:pPr>
      <w:r w:rsidRPr="008A2CF6">
        <w:rPr>
          <w:rFonts w:asciiTheme="minorHAnsi" w:hAnsiTheme="minorHAnsi" w:cstheme="minorHAnsi"/>
          <w:sz w:val="22"/>
          <w:szCs w:val="22"/>
        </w:rPr>
        <w:t>Pkt 25.5.1. wzoru umowy (zał. nr 2 do SIWZ): Prosimy o potwierdzenie, iż Zamawiający nie odmówi wyrażenia zgody na cesję wierzytelności na rzecz BGK (Banku Gospodarstwa Krajowego), w prz</w:t>
      </w:r>
      <w:r w:rsidR="00AF55E9">
        <w:rPr>
          <w:rFonts w:asciiTheme="minorHAnsi" w:hAnsiTheme="minorHAnsi" w:cstheme="minorHAnsi"/>
          <w:sz w:val="22"/>
          <w:szCs w:val="22"/>
        </w:rPr>
        <w:t>ypadku złożenia takiego wniosku</w:t>
      </w:r>
    </w:p>
    <w:p w:rsidR="00AF55E9" w:rsidRDefault="00AF55E9" w:rsidP="00AF55E9">
      <w:pPr>
        <w:pStyle w:val="20"/>
        <w:shd w:val="clear" w:color="auto" w:fill="auto"/>
        <w:tabs>
          <w:tab w:val="left" w:pos="747"/>
        </w:tabs>
        <w:spacing w:after="60" w:line="269" w:lineRule="exact"/>
        <w:ind w:left="740"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Ad.21 </w:t>
      </w:r>
    </w:p>
    <w:p w:rsidR="00AF55E9" w:rsidRPr="00AF55E9" w:rsidRDefault="00AF55E9" w:rsidP="00AF55E9">
      <w:pPr>
        <w:pStyle w:val="20"/>
        <w:shd w:val="clear" w:color="auto" w:fill="auto"/>
        <w:tabs>
          <w:tab w:val="left" w:pos="747"/>
        </w:tabs>
        <w:spacing w:after="60" w:line="269" w:lineRule="exact"/>
        <w:ind w:left="740"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Zamawiający potwierdza, jednak w wypadku cesji konieczne jest spełnienie wymagań stawianych przez Zamawiający w stosunku do umowy cesji.</w:t>
      </w:r>
      <w:r w:rsidR="00490F4E">
        <w:rPr>
          <w:rFonts w:asciiTheme="minorHAnsi" w:hAnsiTheme="minorHAnsi" w:cstheme="minorHAnsi"/>
          <w:b/>
          <w:sz w:val="22"/>
          <w:szCs w:val="22"/>
        </w:rPr>
        <w:t>, w szczególności 25.5.3.</w:t>
      </w:r>
    </w:p>
    <w:p w:rsidR="00F6086C" w:rsidRDefault="00247534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after="60" w:line="269" w:lineRule="exact"/>
        <w:ind w:left="740" w:right="340"/>
        <w:jc w:val="both"/>
        <w:rPr>
          <w:rFonts w:asciiTheme="minorHAnsi" w:hAnsiTheme="minorHAnsi" w:cstheme="minorHAnsi"/>
          <w:sz w:val="22"/>
          <w:szCs w:val="22"/>
        </w:rPr>
      </w:pPr>
      <w:r w:rsidRPr="008A2CF6">
        <w:rPr>
          <w:rFonts w:asciiTheme="minorHAnsi" w:hAnsiTheme="minorHAnsi" w:cstheme="minorHAnsi"/>
          <w:sz w:val="22"/>
          <w:szCs w:val="22"/>
        </w:rPr>
        <w:t xml:space="preserve">Pkt 28.1. wzoru umowy (zał. nr 2 do SIWZ): Prosimy o ustanowienie zabezpieczenia należytego </w:t>
      </w:r>
      <w:r w:rsidRPr="008A2CF6">
        <w:rPr>
          <w:rFonts w:asciiTheme="minorHAnsi" w:hAnsiTheme="minorHAnsi" w:cstheme="minorHAnsi"/>
          <w:sz w:val="22"/>
          <w:szCs w:val="22"/>
        </w:rPr>
        <w:lastRenderedPageBreak/>
        <w:t>wykonania umowy na poziomie 5-7% wartość oferty.</w:t>
      </w:r>
    </w:p>
    <w:p w:rsidR="008208ED" w:rsidRDefault="008208ED" w:rsidP="008208ED">
      <w:pPr>
        <w:pStyle w:val="20"/>
        <w:shd w:val="clear" w:color="auto" w:fill="auto"/>
        <w:tabs>
          <w:tab w:val="left" w:pos="747"/>
        </w:tabs>
        <w:spacing w:after="60" w:line="269" w:lineRule="exact"/>
        <w:ind w:left="740"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 22</w:t>
      </w:r>
    </w:p>
    <w:p w:rsidR="008208ED" w:rsidRPr="008208ED" w:rsidRDefault="008208ED" w:rsidP="008208ED">
      <w:pPr>
        <w:pStyle w:val="20"/>
        <w:shd w:val="clear" w:color="auto" w:fill="auto"/>
        <w:tabs>
          <w:tab w:val="left" w:pos="747"/>
        </w:tabs>
        <w:spacing w:after="60" w:line="269" w:lineRule="exact"/>
        <w:ind w:left="740"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Zgodnie z SIWZ</w:t>
      </w:r>
    </w:p>
    <w:p w:rsidR="00F6086C" w:rsidRPr="008A2CF6" w:rsidRDefault="00247534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after="107" w:line="269" w:lineRule="exact"/>
        <w:ind w:left="740" w:right="340"/>
        <w:jc w:val="both"/>
        <w:rPr>
          <w:rFonts w:asciiTheme="minorHAnsi" w:hAnsiTheme="minorHAnsi" w:cstheme="minorHAnsi"/>
          <w:sz w:val="22"/>
          <w:szCs w:val="22"/>
        </w:rPr>
      </w:pPr>
      <w:r w:rsidRPr="008A2CF6">
        <w:rPr>
          <w:rFonts w:asciiTheme="minorHAnsi" w:hAnsiTheme="minorHAnsi" w:cstheme="minorHAnsi"/>
          <w:sz w:val="22"/>
          <w:szCs w:val="22"/>
        </w:rPr>
        <w:t xml:space="preserve">Pkt 29.1. </w:t>
      </w:r>
      <w:proofErr w:type="spellStart"/>
      <w:r w:rsidRPr="008A2CF6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8A2CF6">
        <w:rPr>
          <w:rFonts w:asciiTheme="minorHAnsi" w:hAnsiTheme="minorHAnsi" w:cstheme="minorHAnsi"/>
          <w:sz w:val="22"/>
          <w:szCs w:val="22"/>
        </w:rPr>
        <w:t xml:space="preserve"> 2) wzoru umowy (zał. nr 2 do SIWZ): Prosimy o uzupełnienie katalogu możliwych zmian umowy o następujące sytuacje:</w:t>
      </w:r>
    </w:p>
    <w:p w:rsidR="00F6086C" w:rsidRPr="008A2CF6" w:rsidRDefault="00247534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after="72" w:line="210" w:lineRule="exact"/>
        <w:ind w:left="1020" w:hanging="280"/>
        <w:jc w:val="both"/>
        <w:rPr>
          <w:rFonts w:asciiTheme="minorHAnsi" w:hAnsiTheme="minorHAnsi" w:cstheme="minorHAnsi"/>
          <w:sz w:val="22"/>
          <w:szCs w:val="22"/>
        </w:rPr>
      </w:pPr>
      <w:r w:rsidRPr="008A2CF6">
        <w:rPr>
          <w:rFonts w:asciiTheme="minorHAnsi" w:hAnsiTheme="minorHAnsi" w:cstheme="minorHAnsi"/>
          <w:sz w:val="22"/>
          <w:szCs w:val="22"/>
        </w:rPr>
        <w:t>konieczności wykonania robót zapobiegających powstaniu wady obiektu budowlanego;</w:t>
      </w:r>
    </w:p>
    <w:p w:rsidR="00F6086C" w:rsidRDefault="00247534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after="60" w:line="269" w:lineRule="exact"/>
        <w:ind w:left="1020" w:right="340" w:hanging="280"/>
        <w:jc w:val="both"/>
        <w:rPr>
          <w:rFonts w:asciiTheme="minorHAnsi" w:hAnsiTheme="minorHAnsi" w:cstheme="minorHAnsi"/>
          <w:sz w:val="22"/>
          <w:szCs w:val="22"/>
        </w:rPr>
      </w:pPr>
      <w:r w:rsidRPr="008A2CF6">
        <w:rPr>
          <w:rFonts w:asciiTheme="minorHAnsi" w:hAnsiTheme="minorHAnsi" w:cstheme="minorHAnsi"/>
          <w:sz w:val="22"/>
          <w:szCs w:val="22"/>
        </w:rPr>
        <w:t>ustalenia istotnych błędów lub braków dotyczących robót w dokumentacji stanowiącej podstawę wykonywania robót lub gdy Zamawiający z przyczyn ekonomicznych, technicznych lub prawnych zmieni sposób wykonania przedmiotu zamówienia wprowadzając inne rozwiązania techniczne lub projektowe.</w:t>
      </w:r>
    </w:p>
    <w:p w:rsidR="008208ED" w:rsidRDefault="008208ED" w:rsidP="008208ED">
      <w:pPr>
        <w:pStyle w:val="20"/>
        <w:shd w:val="clear" w:color="auto" w:fill="auto"/>
        <w:tabs>
          <w:tab w:val="left" w:pos="1033"/>
        </w:tabs>
        <w:spacing w:after="60" w:line="269" w:lineRule="exact"/>
        <w:ind w:left="1020"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 23</w:t>
      </w:r>
    </w:p>
    <w:p w:rsidR="008208ED" w:rsidRDefault="008208ED" w:rsidP="008208ED">
      <w:pPr>
        <w:pStyle w:val="20"/>
        <w:shd w:val="clear" w:color="auto" w:fill="auto"/>
        <w:tabs>
          <w:tab w:val="left" w:pos="1033"/>
        </w:tabs>
        <w:spacing w:after="60" w:line="269" w:lineRule="exact"/>
        <w:ind w:left="1020"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Zamawiający.</w:t>
      </w:r>
      <w:r w:rsidR="00A50A87">
        <w:rPr>
          <w:rFonts w:asciiTheme="minorHAnsi" w:hAnsiTheme="minorHAnsi" w:cstheme="minorHAnsi"/>
          <w:b/>
          <w:sz w:val="22"/>
          <w:szCs w:val="22"/>
        </w:rPr>
        <w:t xml:space="preserve"> rozszerza umowę o zapis:</w:t>
      </w:r>
    </w:p>
    <w:p w:rsidR="00A50A87" w:rsidRDefault="00A50A87" w:rsidP="008208ED">
      <w:pPr>
        <w:pStyle w:val="20"/>
        <w:shd w:val="clear" w:color="auto" w:fill="auto"/>
        <w:tabs>
          <w:tab w:val="left" w:pos="1033"/>
        </w:tabs>
        <w:spacing w:after="60" w:line="269" w:lineRule="exact"/>
        <w:ind w:left="1020"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</w:t>
      </w:r>
      <w:r w:rsidRPr="008A2CF6">
        <w:rPr>
          <w:rFonts w:asciiTheme="minorHAnsi" w:hAnsiTheme="minorHAnsi" w:cstheme="minorHAnsi"/>
          <w:sz w:val="22"/>
          <w:szCs w:val="22"/>
        </w:rPr>
        <w:t xml:space="preserve">ustalenia istotnych błędów lub braków dotyczących robót w dokumentacji </w:t>
      </w:r>
      <w:r>
        <w:rPr>
          <w:rFonts w:asciiTheme="minorHAnsi" w:hAnsiTheme="minorHAnsi" w:cstheme="minorHAnsi"/>
          <w:sz w:val="22"/>
          <w:szCs w:val="22"/>
        </w:rPr>
        <w:t xml:space="preserve">przekazanej wykonawcy przez zamawiającego </w:t>
      </w:r>
      <w:r w:rsidRPr="008A2CF6">
        <w:rPr>
          <w:rFonts w:asciiTheme="minorHAnsi" w:hAnsiTheme="minorHAnsi" w:cstheme="minorHAnsi"/>
          <w:sz w:val="22"/>
          <w:szCs w:val="22"/>
        </w:rPr>
        <w:t xml:space="preserve">stanowiącej podstawę wykonywania robót lub gdy Zamawiający z przyczyn ekonomicznych, technicznych lub prawnych zmieni </w:t>
      </w:r>
      <w:r>
        <w:rPr>
          <w:rFonts w:asciiTheme="minorHAnsi" w:hAnsiTheme="minorHAnsi" w:cstheme="minorHAnsi"/>
          <w:sz w:val="22"/>
          <w:szCs w:val="22"/>
        </w:rPr>
        <w:t xml:space="preserve">(z własnej inicjatywy) </w:t>
      </w:r>
      <w:r w:rsidRPr="008A2CF6">
        <w:rPr>
          <w:rFonts w:asciiTheme="minorHAnsi" w:hAnsiTheme="minorHAnsi" w:cstheme="minorHAnsi"/>
          <w:sz w:val="22"/>
          <w:szCs w:val="22"/>
        </w:rPr>
        <w:t>sposób wykonania przedmiotu zamówienia wprowadzając inne rozwiązania techniczne lub projektowe</w:t>
      </w:r>
    </w:p>
    <w:p w:rsidR="008208ED" w:rsidRPr="008208ED" w:rsidRDefault="008208ED" w:rsidP="008208ED">
      <w:pPr>
        <w:pStyle w:val="20"/>
        <w:shd w:val="clear" w:color="auto" w:fill="auto"/>
        <w:tabs>
          <w:tab w:val="left" w:pos="1033"/>
        </w:tabs>
        <w:spacing w:after="60" w:line="269" w:lineRule="exact"/>
        <w:ind w:left="1020"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6086C" w:rsidRDefault="00247534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after="60" w:line="269" w:lineRule="exact"/>
        <w:ind w:left="740" w:right="340"/>
        <w:jc w:val="both"/>
        <w:rPr>
          <w:rFonts w:asciiTheme="minorHAnsi" w:hAnsiTheme="minorHAnsi" w:cstheme="minorHAnsi"/>
          <w:sz w:val="22"/>
          <w:szCs w:val="22"/>
        </w:rPr>
      </w:pPr>
      <w:r w:rsidRPr="008A2CF6">
        <w:rPr>
          <w:rFonts w:asciiTheme="minorHAnsi" w:hAnsiTheme="minorHAnsi" w:cstheme="minorHAnsi"/>
          <w:sz w:val="22"/>
          <w:szCs w:val="22"/>
        </w:rPr>
        <w:t xml:space="preserve">Pkt 33.1. </w:t>
      </w:r>
      <w:proofErr w:type="spellStart"/>
      <w:r w:rsidRPr="008A2CF6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8A2CF6">
        <w:rPr>
          <w:rFonts w:asciiTheme="minorHAnsi" w:hAnsiTheme="minorHAnsi" w:cstheme="minorHAnsi"/>
          <w:sz w:val="22"/>
          <w:szCs w:val="22"/>
        </w:rPr>
        <w:t xml:space="preserve"> 9-10 wzoru umowy (zał. nr 2 do SIWZ): Mając na uwadze szacunkową całkowitą wartość zamówienia określoną w ogłoszeniu o zamówieniu prosimy o zmniejszenie kary umownej do poziomu 0,05 % za każdy dzień zwłoki.</w:t>
      </w:r>
    </w:p>
    <w:p w:rsidR="008208ED" w:rsidRDefault="008208ED" w:rsidP="008208ED">
      <w:pPr>
        <w:pStyle w:val="20"/>
        <w:shd w:val="clear" w:color="auto" w:fill="auto"/>
        <w:tabs>
          <w:tab w:val="left" w:pos="747"/>
        </w:tabs>
        <w:spacing w:after="60" w:line="269" w:lineRule="exact"/>
        <w:ind w:left="740"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 24</w:t>
      </w:r>
    </w:p>
    <w:p w:rsidR="008208ED" w:rsidRDefault="008208ED" w:rsidP="008208ED">
      <w:pPr>
        <w:pStyle w:val="20"/>
        <w:shd w:val="clear" w:color="auto" w:fill="auto"/>
        <w:tabs>
          <w:tab w:val="left" w:pos="747"/>
        </w:tabs>
        <w:spacing w:after="60" w:line="269" w:lineRule="exact"/>
        <w:ind w:left="740"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Zamawiający dokonał korekty kary, zmniejszając na poziom 0,05%.</w:t>
      </w:r>
    </w:p>
    <w:p w:rsidR="008208ED" w:rsidRPr="008208ED" w:rsidRDefault="008208ED" w:rsidP="008208ED">
      <w:pPr>
        <w:pStyle w:val="20"/>
        <w:shd w:val="clear" w:color="auto" w:fill="auto"/>
        <w:tabs>
          <w:tab w:val="left" w:pos="747"/>
        </w:tabs>
        <w:spacing w:after="60" w:line="269" w:lineRule="exact"/>
        <w:ind w:left="740"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6086C" w:rsidRDefault="00247534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after="60" w:line="269" w:lineRule="exact"/>
        <w:ind w:left="740" w:right="340"/>
        <w:jc w:val="both"/>
        <w:rPr>
          <w:rFonts w:asciiTheme="minorHAnsi" w:hAnsiTheme="minorHAnsi" w:cstheme="minorHAnsi"/>
          <w:sz w:val="22"/>
          <w:szCs w:val="22"/>
        </w:rPr>
      </w:pPr>
      <w:r w:rsidRPr="008A2CF6">
        <w:rPr>
          <w:rFonts w:asciiTheme="minorHAnsi" w:hAnsiTheme="minorHAnsi" w:cstheme="minorHAnsi"/>
          <w:sz w:val="22"/>
          <w:szCs w:val="22"/>
        </w:rPr>
        <w:t xml:space="preserve">Pkt 33.1. </w:t>
      </w:r>
      <w:proofErr w:type="spellStart"/>
      <w:r w:rsidRPr="008A2CF6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8A2CF6">
        <w:rPr>
          <w:rFonts w:asciiTheme="minorHAnsi" w:hAnsiTheme="minorHAnsi" w:cstheme="minorHAnsi"/>
          <w:sz w:val="22"/>
          <w:szCs w:val="22"/>
        </w:rPr>
        <w:t xml:space="preserve"> 15 wzoru umowy (zał. nr 2 do SIWZ): Prosimy o określenie wysokości kary umownej kwotowo na poziomie 50 000 zł. Kara zastrzeżona w obecnym brzmieniu jest rażąco wygórowana i przy uwzględnieniu wartości szacunkowej zamówienia wyniesie każdorazowo powyżej 3 mln zł.</w:t>
      </w:r>
    </w:p>
    <w:p w:rsidR="008208ED" w:rsidRDefault="008208ED" w:rsidP="008208ED">
      <w:pPr>
        <w:pStyle w:val="20"/>
        <w:shd w:val="clear" w:color="auto" w:fill="auto"/>
        <w:tabs>
          <w:tab w:val="left" w:pos="747"/>
        </w:tabs>
        <w:spacing w:after="60" w:line="269" w:lineRule="exact"/>
        <w:ind w:left="740"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 25</w:t>
      </w:r>
    </w:p>
    <w:p w:rsidR="008208ED" w:rsidRPr="008208ED" w:rsidRDefault="002E6CB0" w:rsidP="008208ED">
      <w:pPr>
        <w:pStyle w:val="20"/>
        <w:shd w:val="clear" w:color="auto" w:fill="auto"/>
        <w:tabs>
          <w:tab w:val="left" w:pos="747"/>
        </w:tabs>
        <w:spacing w:after="60" w:line="269" w:lineRule="exact"/>
        <w:ind w:left="740"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Zgodnie z SIWZ. </w:t>
      </w:r>
    </w:p>
    <w:p w:rsidR="00F6086C" w:rsidRDefault="00247534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after="60" w:line="269" w:lineRule="exact"/>
        <w:ind w:left="740" w:right="340"/>
        <w:jc w:val="both"/>
        <w:rPr>
          <w:rFonts w:asciiTheme="minorHAnsi" w:hAnsiTheme="minorHAnsi" w:cstheme="minorHAnsi"/>
          <w:sz w:val="22"/>
          <w:szCs w:val="22"/>
        </w:rPr>
      </w:pPr>
      <w:r w:rsidRPr="008A2CF6">
        <w:rPr>
          <w:rFonts w:asciiTheme="minorHAnsi" w:hAnsiTheme="minorHAnsi" w:cstheme="minorHAnsi"/>
          <w:sz w:val="22"/>
          <w:szCs w:val="22"/>
        </w:rPr>
        <w:t xml:space="preserve">Pkt 33.1. </w:t>
      </w:r>
      <w:proofErr w:type="spellStart"/>
      <w:r w:rsidRPr="008A2CF6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8A2CF6">
        <w:rPr>
          <w:rFonts w:asciiTheme="minorHAnsi" w:hAnsiTheme="minorHAnsi" w:cstheme="minorHAnsi"/>
          <w:sz w:val="22"/>
          <w:szCs w:val="22"/>
        </w:rPr>
        <w:t xml:space="preserve"> 16 wzoru umowy (zał. nr 2 do SIWZ): Prosimy o usunięcie zapisu skoro Zamawiający jest uprawniony, na podstawie pkt 30.1. lit. b), do odstąpienia od umowy z tego tytułu.</w:t>
      </w:r>
    </w:p>
    <w:p w:rsidR="008208ED" w:rsidRDefault="008208ED" w:rsidP="008208ED">
      <w:pPr>
        <w:pStyle w:val="20"/>
        <w:shd w:val="clear" w:color="auto" w:fill="auto"/>
        <w:tabs>
          <w:tab w:val="left" w:pos="747"/>
        </w:tabs>
        <w:spacing w:after="60" w:line="269" w:lineRule="exact"/>
        <w:ind w:left="740"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 26</w:t>
      </w:r>
    </w:p>
    <w:p w:rsidR="008208ED" w:rsidRPr="008208ED" w:rsidRDefault="008208ED" w:rsidP="008208ED">
      <w:pPr>
        <w:pStyle w:val="20"/>
        <w:shd w:val="clear" w:color="auto" w:fill="auto"/>
        <w:tabs>
          <w:tab w:val="left" w:pos="747"/>
        </w:tabs>
        <w:spacing w:after="60" w:line="269" w:lineRule="exact"/>
        <w:ind w:left="740"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Zgodnie z SIWZ</w:t>
      </w:r>
    </w:p>
    <w:p w:rsidR="00F6086C" w:rsidRDefault="00247534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after="107" w:line="269" w:lineRule="exact"/>
        <w:ind w:left="740" w:right="340"/>
        <w:jc w:val="both"/>
        <w:rPr>
          <w:rFonts w:asciiTheme="minorHAnsi" w:hAnsiTheme="minorHAnsi" w:cstheme="minorHAnsi"/>
          <w:sz w:val="22"/>
          <w:szCs w:val="22"/>
        </w:rPr>
      </w:pPr>
      <w:r w:rsidRPr="008A2CF6">
        <w:rPr>
          <w:rFonts w:asciiTheme="minorHAnsi" w:hAnsiTheme="minorHAnsi" w:cstheme="minorHAnsi"/>
          <w:sz w:val="22"/>
          <w:szCs w:val="22"/>
        </w:rPr>
        <w:t xml:space="preserve">Pkt 33.1. </w:t>
      </w:r>
      <w:proofErr w:type="spellStart"/>
      <w:r w:rsidRPr="008A2CF6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8A2CF6">
        <w:rPr>
          <w:rFonts w:asciiTheme="minorHAnsi" w:hAnsiTheme="minorHAnsi" w:cstheme="minorHAnsi"/>
          <w:sz w:val="22"/>
          <w:szCs w:val="22"/>
        </w:rPr>
        <w:t xml:space="preserve"> 22 wzoru umowy (zał. nr 2 do SIWZ): Prosimy o usunięcie (ewentualnie doprecyzowanie o katalog naruszeń) zapisu jako dającego Zamawiającemu nieograniczoną możliwość obciążania wykonawcy karami umowni, nierzadko za tożsame przewinienia.</w:t>
      </w:r>
    </w:p>
    <w:p w:rsidR="008208ED" w:rsidRDefault="008208ED" w:rsidP="008208ED">
      <w:pPr>
        <w:pStyle w:val="20"/>
        <w:shd w:val="clear" w:color="auto" w:fill="auto"/>
        <w:tabs>
          <w:tab w:val="left" w:pos="747"/>
        </w:tabs>
        <w:spacing w:after="107" w:line="269" w:lineRule="exact"/>
        <w:ind w:left="740"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 27</w:t>
      </w:r>
    </w:p>
    <w:p w:rsidR="008208ED" w:rsidRPr="008208ED" w:rsidRDefault="008208ED" w:rsidP="008208ED">
      <w:pPr>
        <w:pStyle w:val="20"/>
        <w:shd w:val="clear" w:color="auto" w:fill="auto"/>
        <w:tabs>
          <w:tab w:val="left" w:pos="747"/>
        </w:tabs>
        <w:spacing w:after="107" w:line="269" w:lineRule="exact"/>
        <w:ind w:left="740"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Zgodnie z SIWZ</w:t>
      </w:r>
    </w:p>
    <w:p w:rsidR="00F6086C" w:rsidRDefault="00247534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after="77" w:line="210" w:lineRule="exact"/>
        <w:ind w:left="740"/>
        <w:jc w:val="both"/>
        <w:rPr>
          <w:rFonts w:asciiTheme="minorHAnsi" w:hAnsiTheme="minorHAnsi" w:cstheme="minorHAnsi"/>
          <w:sz w:val="22"/>
          <w:szCs w:val="22"/>
        </w:rPr>
      </w:pPr>
      <w:r w:rsidRPr="008A2CF6">
        <w:rPr>
          <w:rFonts w:asciiTheme="minorHAnsi" w:hAnsiTheme="minorHAnsi" w:cstheme="minorHAnsi"/>
          <w:sz w:val="22"/>
          <w:szCs w:val="22"/>
        </w:rPr>
        <w:t>Pkt 33.3. wzoru umowy (zał. nr 2 do SIWZ): Z uwagi na błędne odesłanie prosimy o modyfikację zapisu.</w:t>
      </w:r>
    </w:p>
    <w:p w:rsidR="008208ED" w:rsidRDefault="008208ED" w:rsidP="008208ED">
      <w:pPr>
        <w:pStyle w:val="20"/>
        <w:shd w:val="clear" w:color="auto" w:fill="auto"/>
        <w:tabs>
          <w:tab w:val="left" w:pos="747"/>
        </w:tabs>
        <w:spacing w:after="77" w:line="210" w:lineRule="exact"/>
        <w:ind w:left="74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 28</w:t>
      </w:r>
    </w:p>
    <w:p w:rsidR="008208ED" w:rsidRPr="008208ED" w:rsidRDefault="002E6CB0" w:rsidP="008208ED">
      <w:pPr>
        <w:pStyle w:val="20"/>
        <w:shd w:val="clear" w:color="auto" w:fill="auto"/>
        <w:tabs>
          <w:tab w:val="left" w:pos="747"/>
        </w:tabs>
        <w:spacing w:after="77" w:line="210" w:lineRule="exact"/>
        <w:ind w:left="74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Zamawiający dokonał korekty numeracji. </w:t>
      </w:r>
    </w:p>
    <w:p w:rsidR="00F6086C" w:rsidRDefault="00247534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after="380" w:line="269" w:lineRule="exact"/>
        <w:ind w:left="740" w:right="340"/>
        <w:jc w:val="both"/>
        <w:rPr>
          <w:rFonts w:asciiTheme="minorHAnsi" w:hAnsiTheme="minorHAnsi" w:cstheme="minorHAnsi"/>
          <w:sz w:val="22"/>
          <w:szCs w:val="22"/>
        </w:rPr>
      </w:pPr>
      <w:r w:rsidRPr="008A2CF6">
        <w:rPr>
          <w:rFonts w:asciiTheme="minorHAnsi" w:hAnsiTheme="minorHAnsi" w:cstheme="minorHAnsi"/>
          <w:sz w:val="22"/>
          <w:szCs w:val="22"/>
        </w:rPr>
        <w:t>Pkt 33.7. - 33.8. wzoru umowy (zał. nr 2 do SIWZ): Prosimy o modyfikacje zapisu poprzez wskazanie właściwych odwołań do zapisów umownych. Jednocześnie prosimy o ograniczenie maksymalnej wysokości kar umownych do poziomu 20%. Limit kar zastrzeżony w obecnym brzmieniu jest rażąco wygórowany i niespotykany w kontraktach na realizację tego typu zamówień.</w:t>
      </w:r>
    </w:p>
    <w:p w:rsidR="008208ED" w:rsidRDefault="008208ED" w:rsidP="008208ED">
      <w:pPr>
        <w:pStyle w:val="20"/>
        <w:shd w:val="clear" w:color="auto" w:fill="auto"/>
        <w:tabs>
          <w:tab w:val="left" w:pos="747"/>
        </w:tabs>
        <w:spacing w:after="380" w:line="269" w:lineRule="exact"/>
        <w:ind w:left="740"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 29</w:t>
      </w:r>
    </w:p>
    <w:p w:rsidR="008208ED" w:rsidRPr="008A2CF6" w:rsidRDefault="008208ED" w:rsidP="008208ED">
      <w:pPr>
        <w:pStyle w:val="20"/>
        <w:shd w:val="clear" w:color="auto" w:fill="auto"/>
        <w:tabs>
          <w:tab w:val="left" w:pos="747"/>
        </w:tabs>
        <w:spacing w:after="380" w:line="269" w:lineRule="exact"/>
        <w:ind w:left="740" w:right="34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Zamawiający modyfikuje numerację. Maksymalna wysokość kary pozostaje bez zmian </w:t>
      </w:r>
    </w:p>
    <w:p w:rsidR="00F6086C" w:rsidRPr="008A2CF6" w:rsidRDefault="00F6086C">
      <w:pPr>
        <w:pStyle w:val="10"/>
        <w:keepNext/>
        <w:keepLines/>
        <w:shd w:val="clear" w:color="auto" w:fill="auto"/>
        <w:tabs>
          <w:tab w:val="left" w:leader="underscore" w:pos="8270"/>
        </w:tabs>
        <w:spacing w:before="0" w:line="210" w:lineRule="exact"/>
        <w:rPr>
          <w:rFonts w:asciiTheme="minorHAnsi" w:hAnsiTheme="minorHAnsi" w:cstheme="minorHAnsi"/>
          <w:sz w:val="22"/>
          <w:szCs w:val="22"/>
        </w:rPr>
      </w:pPr>
    </w:p>
    <w:sectPr w:rsidR="00F6086C" w:rsidRPr="008A2CF6" w:rsidSect="00F6086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320" w:right="826" w:bottom="1219" w:left="83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E13" w:rsidRDefault="00304E13" w:rsidP="00F6086C">
      <w:r>
        <w:separator/>
      </w:r>
    </w:p>
  </w:endnote>
  <w:endnote w:type="continuationSeparator" w:id="0">
    <w:p w:rsidR="00304E13" w:rsidRDefault="00304E13" w:rsidP="00F60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99" w:rsidRDefault="000716DC">
    <w:pPr>
      <w:rPr>
        <w:sz w:val="2"/>
        <w:szCs w:val="2"/>
      </w:rPr>
    </w:pPr>
    <w:r w:rsidRPr="000716D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43.2pt;margin-top:787.95pt;width:509.05pt;height:27.45pt;z-index:-188744063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u6rwIAALAFAAAOAAAAZHJzL2Uyb0RvYy54bWysVG1vmzAQ/j5p/8HydwokDgV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" filled="f" stroked="f">
          <v:textbox style="mso-fit-shape-to-text:t" inset="0,0,0,0">
            <w:txbxContent>
              <w:p w:rsidR="00684A99" w:rsidRDefault="00684A99">
                <w:pPr>
                  <w:pStyle w:val="a0"/>
                  <w:shd w:val="clear" w:color="auto" w:fill="auto"/>
                  <w:tabs>
                    <w:tab w:val="left" w:pos="3662"/>
                  </w:tabs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99" w:rsidRDefault="00684A99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E13" w:rsidRDefault="00304E13"/>
  </w:footnote>
  <w:footnote w:type="continuationSeparator" w:id="0">
    <w:p w:rsidR="00304E13" w:rsidRDefault="00304E1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99" w:rsidRDefault="000716DC">
    <w:pPr>
      <w:rPr>
        <w:sz w:val="2"/>
        <w:szCs w:val="2"/>
      </w:rPr>
    </w:pPr>
    <w:r w:rsidRPr="000716D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0" type="#_x0000_t202" style="position:absolute;margin-left:436.1pt;margin-top:24.3pt;width:113.9pt;height:24.4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" filled="f" stroked="f">
          <v:textbox style="mso-fit-shape-to-text:t" inset="0,0,0,0">
            <w:txbxContent>
              <w:p w:rsidR="00684A99" w:rsidRDefault="00684A99">
                <w:pPr>
                  <w:pStyle w:val="a0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99" w:rsidRDefault="000716DC">
    <w:pPr>
      <w:rPr>
        <w:sz w:val="2"/>
        <w:szCs w:val="2"/>
      </w:rPr>
    </w:pPr>
    <w:r w:rsidRPr="000716D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436.1pt;margin-top:24.3pt;width:113.9pt;height:24.4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" filled="f" stroked="f">
          <v:textbox style="mso-fit-shape-to-text:t" inset="0,0,0,0">
            <w:txbxContent>
              <w:p w:rsidR="00684A99" w:rsidRDefault="00684A99">
                <w:pPr>
                  <w:pStyle w:val="a0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46E"/>
    <w:multiLevelType w:val="multilevel"/>
    <w:tmpl w:val="1566630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64538"/>
    <w:multiLevelType w:val="multilevel"/>
    <w:tmpl w:val="5426CD4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6086C"/>
    <w:rsid w:val="000363A4"/>
    <w:rsid w:val="000716DC"/>
    <w:rsid w:val="00143E93"/>
    <w:rsid w:val="001540F0"/>
    <w:rsid w:val="001F42B3"/>
    <w:rsid w:val="00247534"/>
    <w:rsid w:val="00256FFF"/>
    <w:rsid w:val="002E6CB0"/>
    <w:rsid w:val="00304E13"/>
    <w:rsid w:val="00370BE5"/>
    <w:rsid w:val="00384A04"/>
    <w:rsid w:val="003E2CD7"/>
    <w:rsid w:val="003F79D1"/>
    <w:rsid w:val="00490F4E"/>
    <w:rsid w:val="004A1C0B"/>
    <w:rsid w:val="00684A99"/>
    <w:rsid w:val="006920B1"/>
    <w:rsid w:val="006B0B42"/>
    <w:rsid w:val="00713D1B"/>
    <w:rsid w:val="00724C71"/>
    <w:rsid w:val="00767158"/>
    <w:rsid w:val="00791CD2"/>
    <w:rsid w:val="00802B12"/>
    <w:rsid w:val="008208ED"/>
    <w:rsid w:val="008A14AD"/>
    <w:rsid w:val="008A2CF6"/>
    <w:rsid w:val="009270D6"/>
    <w:rsid w:val="00A0181D"/>
    <w:rsid w:val="00A50A87"/>
    <w:rsid w:val="00AE7BB7"/>
    <w:rsid w:val="00AF55E9"/>
    <w:rsid w:val="00AF6825"/>
    <w:rsid w:val="00B14D30"/>
    <w:rsid w:val="00BF204F"/>
    <w:rsid w:val="00CE68ED"/>
    <w:rsid w:val="00D7706E"/>
    <w:rsid w:val="00DD225E"/>
    <w:rsid w:val="00E8436C"/>
    <w:rsid w:val="00F453D9"/>
    <w:rsid w:val="00F6086C"/>
    <w:rsid w:val="00F74FA7"/>
    <w:rsid w:val="00FA3D93"/>
    <w:rsid w:val="00FF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ngLiU_HKSCS" w:eastAsia="MingLiU_HKSCS" w:hAnsi="MingLiU_HKSCS" w:cs="MingLiU_HKSC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6086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6086C"/>
    <w:rPr>
      <w:color w:val="000080"/>
      <w:u w:val="single"/>
    </w:rPr>
  </w:style>
  <w:style w:type="character" w:customStyle="1" w:styleId="2">
    <w:name w:val="正文文本 (2)_"/>
    <w:basedOn w:val="Domylnaczcionkaakapitu"/>
    <w:link w:val="20"/>
    <w:rsid w:val="00F6086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">
    <w:name w:val="页眉或页脚_"/>
    <w:basedOn w:val="Domylnaczcionkaakapitu"/>
    <w:link w:val="a0"/>
    <w:rsid w:val="00F6086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rebuchetMS21pt">
    <w:name w:val="页眉或页脚 + Trebuchet MS;21 pt;粗体"/>
    <w:basedOn w:val="a"/>
    <w:rsid w:val="00F6086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TrebuchetMS">
    <w:name w:val="页眉或页脚 + Trebuchet MS"/>
    <w:basedOn w:val="a"/>
    <w:rsid w:val="00F6086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a1">
    <w:name w:val="页眉或页脚"/>
    <w:basedOn w:val="a"/>
    <w:rsid w:val="00F6086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3">
    <w:name w:val="正文文本 (3)_"/>
    <w:basedOn w:val="Domylnaczcionkaakapitu"/>
    <w:link w:val="30"/>
    <w:rsid w:val="00F6086C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正文文本 (3)"/>
    <w:basedOn w:val="3"/>
    <w:rsid w:val="00F6086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4">
    <w:name w:val="正文文本 (4)_"/>
    <w:basedOn w:val="Domylnaczcionkaakapitu"/>
    <w:link w:val="40"/>
    <w:rsid w:val="00F6086C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1">
    <w:name w:val="正文文本 (4) + 粗体;非斜体"/>
    <w:basedOn w:val="4"/>
    <w:rsid w:val="00F6086C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 w:eastAsia="pl-PL" w:bidi="pl-PL"/>
    </w:rPr>
  </w:style>
  <w:style w:type="character" w:customStyle="1" w:styleId="42">
    <w:name w:val="正文文本 (4) + 粗体;非斜体"/>
    <w:basedOn w:val="4"/>
    <w:rsid w:val="00F6086C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43">
    <w:name w:val="正文文本 (4) + 非斜体"/>
    <w:basedOn w:val="4"/>
    <w:rsid w:val="00F6086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1">
    <w:name w:val="标题 #1_"/>
    <w:basedOn w:val="Domylnaczcionkaakapitu"/>
    <w:link w:val="10"/>
    <w:rsid w:val="00F6086C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21">
    <w:name w:val="正文文本 (2) + 斜体"/>
    <w:basedOn w:val="2"/>
    <w:rsid w:val="00F6086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20">
    <w:name w:val="正文文本 (2)"/>
    <w:basedOn w:val="Normalny"/>
    <w:link w:val="2"/>
    <w:rsid w:val="00F6086C"/>
    <w:pPr>
      <w:shd w:val="clear" w:color="auto" w:fill="FFFFFF"/>
      <w:spacing w:after="720" w:line="0" w:lineRule="atLeast"/>
      <w:ind w:hanging="420"/>
    </w:pPr>
    <w:rPr>
      <w:rFonts w:ascii="Calibri" w:eastAsia="Calibri" w:hAnsi="Calibri" w:cs="Calibri"/>
      <w:sz w:val="21"/>
      <w:szCs w:val="21"/>
    </w:rPr>
  </w:style>
  <w:style w:type="paragraph" w:customStyle="1" w:styleId="a0">
    <w:name w:val="页眉或页脚"/>
    <w:basedOn w:val="Normalny"/>
    <w:link w:val="a"/>
    <w:rsid w:val="00F6086C"/>
    <w:pPr>
      <w:shd w:val="clear" w:color="auto" w:fill="FFFFFF"/>
      <w:spacing w:line="197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30">
    <w:name w:val="正文文本 (3)"/>
    <w:basedOn w:val="Normalny"/>
    <w:link w:val="3"/>
    <w:rsid w:val="00F6086C"/>
    <w:pPr>
      <w:shd w:val="clear" w:color="auto" w:fill="FFFFFF"/>
      <w:spacing w:before="720" w:line="307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40">
    <w:name w:val="正文文本 (4)"/>
    <w:basedOn w:val="Normalny"/>
    <w:link w:val="4"/>
    <w:rsid w:val="00F6086C"/>
    <w:pPr>
      <w:shd w:val="clear" w:color="auto" w:fill="FFFFFF"/>
      <w:spacing w:before="720" w:after="600" w:line="250" w:lineRule="exact"/>
      <w:jc w:val="both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10">
    <w:name w:val="标题 #1"/>
    <w:basedOn w:val="Normalny"/>
    <w:link w:val="1"/>
    <w:rsid w:val="00F6086C"/>
    <w:pPr>
      <w:shd w:val="clear" w:color="auto" w:fill="FFFFFF"/>
      <w:spacing w:before="720" w:line="0" w:lineRule="atLeast"/>
      <w:jc w:val="both"/>
      <w:outlineLvl w:val="0"/>
    </w:pPr>
    <w:rPr>
      <w:rFonts w:ascii="Calibri" w:eastAsia="Calibri" w:hAnsi="Calibri" w:cs="Calibri"/>
      <w:b/>
      <w:bCs/>
      <w:sz w:val="21"/>
      <w:szCs w:val="21"/>
      <w:lang w:val="en-US" w:eastAsia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713D1B"/>
    <w:pPr>
      <w:widowControl/>
      <w:ind w:left="7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rsid w:val="00713D1B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semiHidden/>
    <w:unhideWhenUsed/>
    <w:rsid w:val="008A2C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F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FA7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540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40F0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1540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40F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ngLiU_HKSCS" w:eastAsia="MingLiU_HKSCS" w:hAnsi="MingLiU_HKSCS" w:cs="MingLiU_HKSC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6086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6086C"/>
    <w:rPr>
      <w:color w:val="000080"/>
      <w:u w:val="single"/>
    </w:rPr>
  </w:style>
  <w:style w:type="character" w:customStyle="1" w:styleId="2">
    <w:name w:val="正文文本 (2)_"/>
    <w:basedOn w:val="Domylnaczcionkaakapitu"/>
    <w:link w:val="20"/>
    <w:rsid w:val="00F6086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">
    <w:name w:val="页眉或页脚_"/>
    <w:basedOn w:val="Domylnaczcionkaakapitu"/>
    <w:link w:val="a0"/>
    <w:rsid w:val="00F6086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rebuchetMS21pt">
    <w:name w:val="页眉或页脚 + Trebuchet MS;21 pt;粗体"/>
    <w:basedOn w:val="a"/>
    <w:rsid w:val="00F6086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TrebuchetMS">
    <w:name w:val="页眉或页脚 + Trebuchet MS"/>
    <w:basedOn w:val="a"/>
    <w:rsid w:val="00F6086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a1">
    <w:name w:val="页眉或页脚"/>
    <w:basedOn w:val="a"/>
    <w:rsid w:val="00F6086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3">
    <w:name w:val="正文文本 (3)_"/>
    <w:basedOn w:val="Domylnaczcionkaakapitu"/>
    <w:link w:val="30"/>
    <w:rsid w:val="00F6086C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正文文本 (3)"/>
    <w:basedOn w:val="3"/>
    <w:rsid w:val="00F6086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4">
    <w:name w:val="正文文本 (4)_"/>
    <w:basedOn w:val="Domylnaczcionkaakapitu"/>
    <w:link w:val="40"/>
    <w:rsid w:val="00F6086C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1">
    <w:name w:val="正文文本 (4) + 粗体;非斜体"/>
    <w:basedOn w:val="4"/>
    <w:rsid w:val="00F6086C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 w:eastAsia="pl-PL" w:bidi="pl-PL"/>
    </w:rPr>
  </w:style>
  <w:style w:type="character" w:customStyle="1" w:styleId="42">
    <w:name w:val="正文文本 (4) + 粗体;非斜体"/>
    <w:basedOn w:val="4"/>
    <w:rsid w:val="00F6086C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43">
    <w:name w:val="正文文本 (4) + 非斜体"/>
    <w:basedOn w:val="4"/>
    <w:rsid w:val="00F6086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1">
    <w:name w:val="标题 #1_"/>
    <w:basedOn w:val="Domylnaczcionkaakapitu"/>
    <w:link w:val="10"/>
    <w:rsid w:val="00F6086C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21">
    <w:name w:val="正文文本 (2) + 斜体"/>
    <w:basedOn w:val="2"/>
    <w:rsid w:val="00F6086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20">
    <w:name w:val="正文文本 (2)"/>
    <w:basedOn w:val="Normalny"/>
    <w:link w:val="2"/>
    <w:rsid w:val="00F6086C"/>
    <w:pPr>
      <w:shd w:val="clear" w:color="auto" w:fill="FFFFFF"/>
      <w:spacing w:after="720" w:line="0" w:lineRule="atLeast"/>
      <w:ind w:hanging="420"/>
    </w:pPr>
    <w:rPr>
      <w:rFonts w:ascii="Calibri" w:eastAsia="Calibri" w:hAnsi="Calibri" w:cs="Calibri"/>
      <w:sz w:val="21"/>
      <w:szCs w:val="21"/>
    </w:rPr>
  </w:style>
  <w:style w:type="paragraph" w:customStyle="1" w:styleId="a0">
    <w:name w:val="页眉或页脚"/>
    <w:basedOn w:val="Normalny"/>
    <w:link w:val="a"/>
    <w:rsid w:val="00F6086C"/>
    <w:pPr>
      <w:shd w:val="clear" w:color="auto" w:fill="FFFFFF"/>
      <w:spacing w:line="197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30">
    <w:name w:val="正文文本 (3)"/>
    <w:basedOn w:val="Normalny"/>
    <w:link w:val="3"/>
    <w:rsid w:val="00F6086C"/>
    <w:pPr>
      <w:shd w:val="clear" w:color="auto" w:fill="FFFFFF"/>
      <w:spacing w:before="720" w:line="307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40">
    <w:name w:val="正文文本 (4)"/>
    <w:basedOn w:val="Normalny"/>
    <w:link w:val="4"/>
    <w:rsid w:val="00F6086C"/>
    <w:pPr>
      <w:shd w:val="clear" w:color="auto" w:fill="FFFFFF"/>
      <w:spacing w:before="720" w:after="600" w:line="250" w:lineRule="exact"/>
      <w:jc w:val="both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10">
    <w:name w:val="标题 #1"/>
    <w:basedOn w:val="Normalny"/>
    <w:link w:val="1"/>
    <w:rsid w:val="00F6086C"/>
    <w:pPr>
      <w:shd w:val="clear" w:color="auto" w:fill="FFFFFF"/>
      <w:spacing w:before="720" w:line="0" w:lineRule="atLeast"/>
      <w:jc w:val="both"/>
      <w:outlineLvl w:val="0"/>
    </w:pPr>
    <w:rPr>
      <w:rFonts w:ascii="Calibri" w:eastAsia="Calibri" w:hAnsi="Calibri" w:cs="Calibri"/>
      <w:b/>
      <w:bCs/>
      <w:sz w:val="21"/>
      <w:szCs w:val="21"/>
      <w:lang w:val="en-US" w:eastAsia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713D1B"/>
    <w:pPr>
      <w:widowControl/>
      <w:ind w:left="7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rsid w:val="00713D1B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semiHidden/>
    <w:unhideWhenUsed/>
    <w:rsid w:val="008A2C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F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FA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1921</Words>
  <Characters>11530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2</cp:revision>
  <cp:lastPrinted>2018-01-17T08:26:00Z</cp:lastPrinted>
  <dcterms:created xsi:type="dcterms:W3CDTF">2018-01-25T13:23:00Z</dcterms:created>
  <dcterms:modified xsi:type="dcterms:W3CDTF">2018-01-25T13:23:00Z</dcterms:modified>
</cp:coreProperties>
</file>